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E2" w:rsidRDefault="00333916" w:rsidP="005F01B1">
      <w:pPr>
        <w:pStyle w:val="TxBrc3"/>
        <w:tabs>
          <w:tab w:val="left" w:pos="2125"/>
        </w:tabs>
        <w:spacing w:line="240" w:lineRule="auto"/>
        <w:rPr>
          <w:b/>
          <w:bCs/>
          <w:i/>
          <w:iCs/>
          <w:sz w:val="24"/>
        </w:rPr>
      </w:pPr>
      <w:r>
        <w:rPr>
          <w:noProof/>
          <w:color w:val="1F497D"/>
        </w:rPr>
        <w:drawing>
          <wp:inline distT="0" distB="0" distL="0" distR="0">
            <wp:extent cx="4301741" cy="938986"/>
            <wp:effectExtent l="19050" t="0" r="3559" b="0"/>
            <wp:docPr id="2" name="Picture 1" descr="cid:527A78FB-1FF4-482D-A178-7E935DD77EE2@tropac.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27A78FB-1FF4-482D-A178-7E935DD77EE2@tropac.loc"/>
                    <pic:cNvPicPr>
                      <a:picLocks noChangeAspect="1" noChangeArrowheads="1"/>
                    </pic:cNvPicPr>
                  </pic:nvPicPr>
                  <pic:blipFill>
                    <a:blip r:embed="rId8" r:link="rId9"/>
                    <a:srcRect/>
                    <a:stretch>
                      <a:fillRect/>
                    </a:stretch>
                  </pic:blipFill>
                  <pic:spPr bwMode="auto">
                    <a:xfrm>
                      <a:off x="0" y="0"/>
                      <a:ext cx="4300996" cy="938823"/>
                    </a:xfrm>
                    <a:prstGeom prst="rect">
                      <a:avLst/>
                    </a:prstGeom>
                    <a:noFill/>
                    <a:ln w="9525">
                      <a:noFill/>
                      <a:miter lim="800000"/>
                      <a:headEnd/>
                      <a:tailEnd/>
                    </a:ln>
                  </pic:spPr>
                </pic:pic>
              </a:graphicData>
            </a:graphic>
          </wp:inline>
        </w:drawing>
      </w:r>
    </w:p>
    <w:p w:rsidR="00333916" w:rsidRDefault="00333916" w:rsidP="00405CB4">
      <w:pPr>
        <w:pStyle w:val="TxBrc3"/>
        <w:tabs>
          <w:tab w:val="left" w:pos="2125"/>
        </w:tabs>
        <w:spacing w:line="240" w:lineRule="auto"/>
        <w:rPr>
          <w:b/>
          <w:i/>
          <w:sz w:val="28"/>
          <w:szCs w:val="28"/>
        </w:rPr>
      </w:pPr>
    </w:p>
    <w:p w:rsidR="002B4DE2" w:rsidRPr="0025576D" w:rsidRDefault="002B4DE2" w:rsidP="00405CB4">
      <w:pPr>
        <w:pStyle w:val="TxBrc3"/>
        <w:tabs>
          <w:tab w:val="left" w:pos="2125"/>
        </w:tabs>
        <w:spacing w:line="240" w:lineRule="auto"/>
        <w:rPr>
          <w:b/>
          <w:bCs/>
          <w:iCs/>
          <w:sz w:val="22"/>
          <w:szCs w:val="22"/>
          <w:u w:val="single"/>
        </w:rPr>
      </w:pPr>
      <w:r w:rsidRPr="0025576D">
        <w:rPr>
          <w:b/>
          <w:sz w:val="22"/>
          <w:szCs w:val="22"/>
          <w:u w:val="single"/>
        </w:rPr>
        <w:t>FACT SHEET</w:t>
      </w:r>
    </w:p>
    <w:p w:rsidR="0025576D" w:rsidRDefault="0025576D" w:rsidP="00405CB4">
      <w:pPr>
        <w:pStyle w:val="TxBrt14"/>
        <w:tabs>
          <w:tab w:val="left" w:pos="3055"/>
        </w:tabs>
        <w:spacing w:line="277" w:lineRule="exact"/>
        <w:rPr>
          <w:b/>
          <w:bCs/>
          <w:i/>
          <w:iCs/>
          <w:sz w:val="24"/>
          <w:u w:val="single"/>
        </w:rPr>
      </w:pPr>
    </w:p>
    <w:p w:rsidR="0025576D" w:rsidRPr="00971A94" w:rsidRDefault="005E245E" w:rsidP="0025576D">
      <w:pPr>
        <w:pStyle w:val="TxBrt14"/>
        <w:numPr>
          <w:ilvl w:val="0"/>
          <w:numId w:val="18"/>
        </w:numPr>
        <w:tabs>
          <w:tab w:val="left" w:pos="3055"/>
        </w:tabs>
        <w:spacing w:line="277" w:lineRule="exact"/>
        <w:rPr>
          <w:bCs/>
          <w:sz w:val="22"/>
          <w:szCs w:val="22"/>
        </w:rPr>
      </w:pPr>
      <w:hyperlink r:id="rId10" w:history="1">
        <w:r w:rsidR="0025576D" w:rsidRPr="00971A94">
          <w:rPr>
            <w:rStyle w:val="Hyperlink"/>
            <w:bCs/>
            <w:sz w:val="22"/>
            <w:szCs w:val="22"/>
          </w:rPr>
          <w:t>Tropicana Atlantic City</w:t>
        </w:r>
      </w:hyperlink>
      <w:r w:rsidR="0025576D" w:rsidRPr="00971A94">
        <w:rPr>
          <w:bCs/>
          <w:sz w:val="22"/>
          <w:szCs w:val="22"/>
        </w:rPr>
        <w:t xml:space="preserve"> opened in 1981. </w:t>
      </w:r>
      <w:r w:rsidR="008B2235" w:rsidRPr="00971A94">
        <w:rPr>
          <w:bCs/>
          <w:sz w:val="22"/>
          <w:szCs w:val="22"/>
        </w:rPr>
        <w:br/>
      </w:r>
    </w:p>
    <w:p w:rsidR="0025576D" w:rsidRPr="00971A94" w:rsidRDefault="0025576D" w:rsidP="0025576D">
      <w:pPr>
        <w:pStyle w:val="TxBrt14"/>
        <w:numPr>
          <w:ilvl w:val="0"/>
          <w:numId w:val="18"/>
        </w:numPr>
        <w:tabs>
          <w:tab w:val="left" w:pos="3055"/>
        </w:tabs>
        <w:spacing w:line="277" w:lineRule="exact"/>
        <w:rPr>
          <w:bCs/>
          <w:sz w:val="22"/>
          <w:szCs w:val="22"/>
        </w:rPr>
      </w:pPr>
      <w:r w:rsidRPr="00971A94">
        <w:rPr>
          <w:bCs/>
          <w:sz w:val="22"/>
          <w:szCs w:val="22"/>
        </w:rPr>
        <w:t>The resort is located on the Atlantic City Boardwalk and is steps away from the beach.</w:t>
      </w:r>
      <w:r w:rsidR="008B2235" w:rsidRPr="00971A94">
        <w:rPr>
          <w:bCs/>
          <w:sz w:val="22"/>
          <w:szCs w:val="22"/>
        </w:rPr>
        <w:br/>
      </w:r>
    </w:p>
    <w:p w:rsidR="008B2235" w:rsidRPr="00971A94" w:rsidRDefault="008B2235" w:rsidP="008B2235">
      <w:pPr>
        <w:pStyle w:val="TxBrt14"/>
        <w:numPr>
          <w:ilvl w:val="0"/>
          <w:numId w:val="18"/>
        </w:numPr>
        <w:tabs>
          <w:tab w:val="left" w:pos="3055"/>
        </w:tabs>
        <w:spacing w:line="277" w:lineRule="exact"/>
        <w:rPr>
          <w:bCs/>
          <w:sz w:val="22"/>
          <w:szCs w:val="22"/>
        </w:rPr>
      </w:pPr>
      <w:r w:rsidRPr="00971A94">
        <w:rPr>
          <w:sz w:val="22"/>
          <w:szCs w:val="22"/>
        </w:rPr>
        <w:t>The property encompasses more than 15 acres of land and beach frontage of 220 yards along the Atlantic City Boardwalk.</w:t>
      </w:r>
      <w:r w:rsidRPr="00971A94">
        <w:rPr>
          <w:sz w:val="22"/>
          <w:szCs w:val="22"/>
        </w:rPr>
        <w:br/>
      </w:r>
    </w:p>
    <w:p w:rsidR="006C29B3" w:rsidRPr="00971A94" w:rsidRDefault="0025576D" w:rsidP="00F40E99">
      <w:pPr>
        <w:pStyle w:val="TxBrt14"/>
        <w:numPr>
          <w:ilvl w:val="0"/>
          <w:numId w:val="18"/>
        </w:numPr>
        <w:tabs>
          <w:tab w:val="left" w:pos="3055"/>
        </w:tabs>
        <w:spacing w:line="277" w:lineRule="exact"/>
        <w:rPr>
          <w:bCs/>
          <w:sz w:val="22"/>
          <w:szCs w:val="22"/>
        </w:rPr>
      </w:pPr>
      <w:r w:rsidRPr="00971A94">
        <w:rPr>
          <w:bCs/>
          <w:sz w:val="22"/>
          <w:szCs w:val="22"/>
        </w:rPr>
        <w:t xml:space="preserve">The resort </w:t>
      </w:r>
      <w:r w:rsidR="006C29B3" w:rsidRPr="00971A94">
        <w:rPr>
          <w:bCs/>
          <w:sz w:val="22"/>
          <w:szCs w:val="22"/>
        </w:rPr>
        <w:t xml:space="preserve">has just under </w:t>
      </w:r>
      <w:r w:rsidRPr="00971A94">
        <w:rPr>
          <w:bCs/>
          <w:sz w:val="22"/>
          <w:szCs w:val="22"/>
        </w:rPr>
        <w:t xml:space="preserve">2,400 </w:t>
      </w:r>
      <w:r w:rsidR="0035548B" w:rsidRPr="00971A94">
        <w:rPr>
          <w:bCs/>
          <w:sz w:val="22"/>
          <w:szCs w:val="22"/>
        </w:rPr>
        <w:t>hotel rooms a</w:t>
      </w:r>
      <w:r w:rsidR="006C29B3" w:rsidRPr="00971A94">
        <w:rPr>
          <w:bCs/>
          <w:sz w:val="22"/>
          <w:szCs w:val="22"/>
        </w:rPr>
        <w:t xml:space="preserve">nd hotel suites throughout five </w:t>
      </w:r>
      <w:r w:rsidR="0035548B" w:rsidRPr="00971A94">
        <w:rPr>
          <w:bCs/>
          <w:sz w:val="22"/>
          <w:szCs w:val="22"/>
        </w:rPr>
        <w:t>hotel towers</w:t>
      </w:r>
      <w:r w:rsidR="00F40E99" w:rsidRPr="00971A94">
        <w:rPr>
          <w:bCs/>
          <w:sz w:val="22"/>
          <w:szCs w:val="22"/>
        </w:rPr>
        <w:t xml:space="preserve">—North, South, West, Havana, and Chelsea Tower. </w:t>
      </w:r>
      <w:r w:rsidR="006C29B3" w:rsidRPr="00971A94">
        <w:rPr>
          <w:bCs/>
          <w:sz w:val="22"/>
          <w:szCs w:val="22"/>
        </w:rPr>
        <w:t xml:space="preserve"> </w:t>
      </w:r>
    </w:p>
    <w:p w:rsidR="006C29B3" w:rsidRPr="00971A94" w:rsidRDefault="006C29B3" w:rsidP="006C29B3">
      <w:pPr>
        <w:pStyle w:val="TxBrt14"/>
        <w:tabs>
          <w:tab w:val="left" w:pos="3055"/>
        </w:tabs>
        <w:spacing w:line="277" w:lineRule="exact"/>
        <w:ind w:left="720"/>
        <w:rPr>
          <w:bCs/>
          <w:sz w:val="22"/>
          <w:szCs w:val="22"/>
        </w:rPr>
      </w:pPr>
    </w:p>
    <w:p w:rsidR="004323C4" w:rsidRPr="00971A94" w:rsidRDefault="004323C4" w:rsidP="0025576D">
      <w:pPr>
        <w:pStyle w:val="TxBrt14"/>
        <w:numPr>
          <w:ilvl w:val="0"/>
          <w:numId w:val="18"/>
        </w:numPr>
        <w:tabs>
          <w:tab w:val="left" w:pos="3055"/>
        </w:tabs>
        <w:spacing w:line="277" w:lineRule="exact"/>
        <w:rPr>
          <w:bCs/>
          <w:sz w:val="22"/>
          <w:szCs w:val="22"/>
        </w:rPr>
      </w:pPr>
      <w:r w:rsidRPr="00971A94">
        <w:rPr>
          <w:bCs/>
          <w:sz w:val="22"/>
          <w:szCs w:val="22"/>
        </w:rPr>
        <w:t xml:space="preserve">The hotel lobby is conveniently located on the ground level of the South Tower and has 24 check-in stations and a full-service concierge. The hotel lobby was completely renovated in 2003 and again in 2017. Three additional hotel check-in stations are located in the Havana Tower. </w:t>
      </w:r>
    </w:p>
    <w:p w:rsidR="004323C4" w:rsidRPr="00971A94" w:rsidRDefault="004323C4" w:rsidP="004323C4">
      <w:pPr>
        <w:pStyle w:val="ListParagraph"/>
        <w:rPr>
          <w:bCs/>
          <w:sz w:val="22"/>
          <w:szCs w:val="22"/>
        </w:rPr>
      </w:pPr>
    </w:p>
    <w:p w:rsidR="0035548B" w:rsidRPr="00971A94" w:rsidRDefault="006C29B3" w:rsidP="0025576D">
      <w:pPr>
        <w:pStyle w:val="TxBrt14"/>
        <w:numPr>
          <w:ilvl w:val="0"/>
          <w:numId w:val="18"/>
        </w:numPr>
        <w:tabs>
          <w:tab w:val="left" w:pos="3055"/>
        </w:tabs>
        <w:spacing w:line="277" w:lineRule="exact"/>
        <w:rPr>
          <w:bCs/>
          <w:sz w:val="22"/>
          <w:szCs w:val="22"/>
        </w:rPr>
      </w:pPr>
      <w:r w:rsidRPr="00971A94">
        <w:rPr>
          <w:bCs/>
          <w:sz w:val="22"/>
          <w:szCs w:val="22"/>
        </w:rPr>
        <w:t>There are two enclosed guest-</w:t>
      </w:r>
      <w:r w:rsidR="0059498C" w:rsidRPr="00971A94">
        <w:rPr>
          <w:bCs/>
          <w:sz w:val="22"/>
          <w:szCs w:val="22"/>
        </w:rPr>
        <w:t>parking garages</w:t>
      </w:r>
      <w:r w:rsidR="0035548B" w:rsidRPr="00971A94">
        <w:rPr>
          <w:bCs/>
          <w:sz w:val="22"/>
          <w:szCs w:val="22"/>
        </w:rPr>
        <w:t xml:space="preserve">. </w:t>
      </w:r>
      <w:r w:rsidR="008B2235" w:rsidRPr="00971A94">
        <w:rPr>
          <w:bCs/>
          <w:sz w:val="22"/>
          <w:szCs w:val="22"/>
        </w:rPr>
        <w:br/>
      </w:r>
    </w:p>
    <w:p w:rsidR="006C29B3" w:rsidRPr="00971A94" w:rsidRDefault="006C29B3" w:rsidP="006C29B3">
      <w:pPr>
        <w:pStyle w:val="ListParagraph"/>
        <w:numPr>
          <w:ilvl w:val="0"/>
          <w:numId w:val="18"/>
        </w:numPr>
        <w:rPr>
          <w:bCs/>
          <w:sz w:val="22"/>
          <w:szCs w:val="22"/>
        </w:rPr>
      </w:pPr>
      <w:r w:rsidRPr="00971A94">
        <w:rPr>
          <w:bCs/>
          <w:sz w:val="22"/>
          <w:szCs w:val="22"/>
        </w:rPr>
        <w:t xml:space="preserve">Tropicana Atlantic City offers over 100,000 square feet of functional meeting space including the 18,000-square-foot Ballroom and 20,000-square-foot Grand Exhibition Center. Each space can accommodate up to 1,000 guests. </w:t>
      </w:r>
      <w:r w:rsidRPr="00971A94">
        <w:rPr>
          <w:bCs/>
          <w:sz w:val="22"/>
          <w:szCs w:val="22"/>
        </w:rPr>
        <w:br/>
      </w:r>
    </w:p>
    <w:p w:rsidR="006C29B3" w:rsidRPr="00971A94" w:rsidRDefault="006C29B3" w:rsidP="00534911">
      <w:pPr>
        <w:pStyle w:val="ListParagraph"/>
        <w:numPr>
          <w:ilvl w:val="0"/>
          <w:numId w:val="18"/>
        </w:numPr>
        <w:rPr>
          <w:bCs/>
          <w:sz w:val="22"/>
          <w:szCs w:val="22"/>
        </w:rPr>
      </w:pPr>
      <w:r w:rsidRPr="00971A94">
        <w:rPr>
          <w:bCs/>
          <w:sz w:val="22"/>
          <w:szCs w:val="22"/>
        </w:rPr>
        <w:t>The 24-hour gaming resort offers 125,935 squa</w:t>
      </w:r>
      <w:r w:rsidR="00F40E99" w:rsidRPr="00971A94">
        <w:rPr>
          <w:bCs/>
          <w:sz w:val="22"/>
          <w:szCs w:val="22"/>
        </w:rPr>
        <w:t xml:space="preserve">re </w:t>
      </w:r>
      <w:r w:rsidRPr="00971A94">
        <w:rPr>
          <w:bCs/>
          <w:sz w:val="22"/>
          <w:szCs w:val="22"/>
        </w:rPr>
        <w:t>feet of gaming space with 150 live action tables including a new 18-table poker roo</w:t>
      </w:r>
      <w:r w:rsidR="008733DE">
        <w:rPr>
          <w:bCs/>
          <w:sz w:val="22"/>
          <w:szCs w:val="22"/>
        </w:rPr>
        <w:t>m, 132 table games, and over 2,3</w:t>
      </w:r>
      <w:r w:rsidRPr="00971A94">
        <w:rPr>
          <w:bCs/>
          <w:sz w:val="22"/>
          <w:szCs w:val="22"/>
        </w:rPr>
        <w:t>00 slots.</w:t>
      </w:r>
      <w:r w:rsidR="004323C4" w:rsidRPr="00971A94">
        <w:rPr>
          <w:bCs/>
          <w:sz w:val="22"/>
          <w:szCs w:val="22"/>
        </w:rPr>
        <w:t xml:space="preserve"> </w:t>
      </w:r>
      <w:r w:rsidR="00534911" w:rsidRPr="00534911">
        <w:rPr>
          <w:bCs/>
          <w:sz w:val="22"/>
          <w:szCs w:val="22"/>
        </w:rPr>
        <w:t xml:space="preserve">In October 2018, Tropicana launched its William Hill Sports Book located in the North Tower. </w:t>
      </w:r>
      <w:r w:rsidRPr="00971A94">
        <w:rPr>
          <w:bCs/>
          <w:sz w:val="22"/>
          <w:szCs w:val="22"/>
        </w:rPr>
        <w:br/>
      </w:r>
    </w:p>
    <w:p w:rsidR="00F40E99" w:rsidRPr="00971A94" w:rsidRDefault="006C29B3" w:rsidP="006C29B3">
      <w:pPr>
        <w:pStyle w:val="ListParagraph"/>
        <w:numPr>
          <w:ilvl w:val="0"/>
          <w:numId w:val="18"/>
        </w:numPr>
        <w:rPr>
          <w:bCs/>
          <w:sz w:val="22"/>
          <w:szCs w:val="22"/>
        </w:rPr>
      </w:pPr>
      <w:r w:rsidRPr="00971A94">
        <w:rPr>
          <w:bCs/>
          <w:sz w:val="22"/>
          <w:szCs w:val="22"/>
        </w:rPr>
        <w:t>Tropicana is home to the 200,000-square-foot entertainment complex, The Quarter</w:t>
      </w:r>
      <w:r w:rsidR="00FF513D" w:rsidRPr="00971A94">
        <w:rPr>
          <w:bCs/>
          <w:sz w:val="22"/>
          <w:szCs w:val="22"/>
        </w:rPr>
        <w:t xml:space="preserve">, featuring gourmet restaurants, entertainment and nightlife venues, shopping, and a spa facility.  The Quarter opened November 23, 2004. </w:t>
      </w:r>
      <w:r w:rsidR="00F40E99" w:rsidRPr="00971A94">
        <w:rPr>
          <w:bCs/>
          <w:sz w:val="22"/>
          <w:szCs w:val="22"/>
        </w:rPr>
        <w:br/>
      </w:r>
    </w:p>
    <w:p w:rsidR="006C29B3" w:rsidRPr="00534911" w:rsidRDefault="00F40E99" w:rsidP="00534911">
      <w:pPr>
        <w:pStyle w:val="ListParagraph"/>
        <w:numPr>
          <w:ilvl w:val="0"/>
          <w:numId w:val="18"/>
        </w:numPr>
        <w:rPr>
          <w:bCs/>
          <w:sz w:val="22"/>
          <w:szCs w:val="22"/>
        </w:rPr>
      </w:pPr>
      <w:r w:rsidRPr="00971A94">
        <w:rPr>
          <w:bCs/>
          <w:sz w:val="22"/>
          <w:szCs w:val="22"/>
        </w:rPr>
        <w:t>Tropicana is home to The Marketplace, offering 21,000 square feet of dining, entertainment and retail options. T</w:t>
      </w:r>
      <w:r w:rsidR="00971A94" w:rsidRPr="00971A94">
        <w:rPr>
          <w:bCs/>
          <w:sz w:val="22"/>
          <w:szCs w:val="22"/>
        </w:rPr>
        <w:t xml:space="preserve">he Marketplace opened in April </w:t>
      </w:r>
      <w:r w:rsidRPr="00971A94">
        <w:rPr>
          <w:bCs/>
          <w:sz w:val="22"/>
          <w:szCs w:val="22"/>
        </w:rPr>
        <w:t xml:space="preserve">2003 and was renovated in 2017. </w:t>
      </w:r>
      <w:r w:rsidR="006C29B3" w:rsidRPr="00534911">
        <w:rPr>
          <w:bCs/>
          <w:sz w:val="22"/>
          <w:szCs w:val="22"/>
        </w:rPr>
        <w:br/>
      </w:r>
    </w:p>
    <w:p w:rsidR="0035548B" w:rsidRPr="00AA092B" w:rsidRDefault="006C29B3" w:rsidP="0025576D">
      <w:pPr>
        <w:pStyle w:val="TxBrt14"/>
        <w:numPr>
          <w:ilvl w:val="0"/>
          <w:numId w:val="18"/>
        </w:numPr>
        <w:tabs>
          <w:tab w:val="left" w:pos="3055"/>
        </w:tabs>
        <w:spacing w:line="277" w:lineRule="exact"/>
        <w:rPr>
          <w:bCs/>
          <w:sz w:val="22"/>
          <w:szCs w:val="22"/>
        </w:rPr>
      </w:pPr>
      <w:r w:rsidRPr="00AA092B">
        <w:rPr>
          <w:bCs/>
          <w:sz w:val="22"/>
          <w:szCs w:val="22"/>
        </w:rPr>
        <w:t xml:space="preserve">Over </w:t>
      </w:r>
      <w:r w:rsidR="00670999" w:rsidRPr="00AA092B">
        <w:rPr>
          <w:bCs/>
          <w:sz w:val="22"/>
          <w:szCs w:val="22"/>
        </w:rPr>
        <w:t>25</w:t>
      </w:r>
      <w:r w:rsidR="00AB476B" w:rsidRPr="00AA092B">
        <w:rPr>
          <w:bCs/>
          <w:sz w:val="22"/>
          <w:szCs w:val="22"/>
        </w:rPr>
        <w:t xml:space="preserve"> </w:t>
      </w:r>
      <w:r w:rsidRPr="00AA092B">
        <w:rPr>
          <w:bCs/>
          <w:sz w:val="22"/>
          <w:szCs w:val="22"/>
        </w:rPr>
        <w:t xml:space="preserve">restaurants, bars </w:t>
      </w:r>
      <w:r w:rsidR="0035548B" w:rsidRPr="00AA092B">
        <w:rPr>
          <w:bCs/>
          <w:sz w:val="22"/>
          <w:szCs w:val="22"/>
        </w:rPr>
        <w:t xml:space="preserve">and eateries offer a wide range of dining and lounging experiences. </w:t>
      </w:r>
      <w:r w:rsidR="00AB476B" w:rsidRPr="00AA092B">
        <w:rPr>
          <w:bCs/>
          <w:sz w:val="22"/>
          <w:szCs w:val="22"/>
        </w:rPr>
        <w:t>R</w:t>
      </w:r>
      <w:r w:rsidRPr="00AA092B">
        <w:rPr>
          <w:bCs/>
          <w:sz w:val="22"/>
          <w:szCs w:val="22"/>
        </w:rPr>
        <w:t xml:space="preserve">estaurants, bars and </w:t>
      </w:r>
      <w:r w:rsidR="0035548B" w:rsidRPr="00AA092B">
        <w:rPr>
          <w:bCs/>
          <w:sz w:val="22"/>
          <w:szCs w:val="22"/>
        </w:rPr>
        <w:t>lounges at Tropicana Atlantic City</w:t>
      </w:r>
      <w:r w:rsidRPr="00AA092B">
        <w:rPr>
          <w:bCs/>
          <w:sz w:val="22"/>
          <w:szCs w:val="22"/>
        </w:rPr>
        <w:t xml:space="preserve"> include</w:t>
      </w:r>
      <w:r w:rsidR="00AB476B" w:rsidRPr="00AA092B">
        <w:rPr>
          <w:bCs/>
          <w:sz w:val="22"/>
          <w:szCs w:val="22"/>
        </w:rPr>
        <w:t>:</w:t>
      </w:r>
    </w:p>
    <w:p w:rsidR="00AB476B" w:rsidRDefault="00AB476B" w:rsidP="00AB476B">
      <w:pPr>
        <w:pStyle w:val="TxBrt14"/>
        <w:tabs>
          <w:tab w:val="left" w:pos="3055"/>
        </w:tabs>
        <w:spacing w:line="277" w:lineRule="exact"/>
        <w:ind w:left="720"/>
        <w:rPr>
          <w:bCs/>
          <w:sz w:val="22"/>
          <w:szCs w:val="22"/>
        </w:rPr>
      </w:pPr>
    </w:p>
    <w:p w:rsidR="00AF5946" w:rsidRPr="00971A94" w:rsidRDefault="00AF5946" w:rsidP="00AB476B">
      <w:pPr>
        <w:pStyle w:val="TxBrt14"/>
        <w:tabs>
          <w:tab w:val="left" w:pos="3055"/>
        </w:tabs>
        <w:spacing w:line="277" w:lineRule="exact"/>
        <w:ind w:left="720"/>
        <w:rPr>
          <w:bCs/>
          <w:sz w:val="22"/>
          <w:szCs w:val="22"/>
        </w:rPr>
        <w:sectPr w:rsidR="00AF5946" w:rsidRPr="00971A94" w:rsidSect="00291CE2">
          <w:headerReference w:type="default" r:id="rId11"/>
          <w:footerReference w:type="default" r:id="rId12"/>
          <w:type w:val="continuous"/>
          <w:pgSz w:w="12240" w:h="15840"/>
          <w:pgMar w:top="864" w:right="950" w:bottom="630" w:left="936" w:header="965" w:footer="720" w:gutter="0"/>
          <w:cols w:space="720"/>
          <w:noEndnote/>
        </w:sectPr>
      </w:pPr>
    </w:p>
    <w:p w:rsidR="004323C4" w:rsidRPr="00971A94" w:rsidRDefault="00F40E99" w:rsidP="004323C4">
      <w:pPr>
        <w:pStyle w:val="TxBrt14"/>
        <w:tabs>
          <w:tab w:val="left" w:pos="3055"/>
        </w:tabs>
        <w:spacing w:line="277" w:lineRule="exact"/>
        <w:ind w:left="720"/>
        <w:rPr>
          <w:bCs/>
          <w:sz w:val="22"/>
          <w:szCs w:val="22"/>
        </w:rPr>
      </w:pPr>
      <w:r w:rsidRPr="00971A94">
        <w:rPr>
          <w:bCs/>
          <w:sz w:val="22"/>
          <w:szCs w:val="22"/>
          <w:u w:val="single"/>
        </w:rPr>
        <w:t xml:space="preserve">Located in The Chelsea Tower </w:t>
      </w:r>
      <w:r w:rsidRPr="00971A94">
        <w:rPr>
          <w:bCs/>
          <w:sz w:val="22"/>
          <w:szCs w:val="22"/>
          <w:u w:val="single"/>
        </w:rPr>
        <w:br/>
      </w:r>
      <w:r w:rsidR="004323C4" w:rsidRPr="00971A94">
        <w:rPr>
          <w:bCs/>
          <w:sz w:val="22"/>
          <w:szCs w:val="22"/>
        </w:rPr>
        <w:t>Cabana Five Bar &amp; Pool Deck</w:t>
      </w:r>
    </w:p>
    <w:p w:rsidR="00971A94" w:rsidRPr="00971A94" w:rsidRDefault="00F40E99" w:rsidP="00971A94">
      <w:pPr>
        <w:pStyle w:val="TxBrt14"/>
        <w:tabs>
          <w:tab w:val="left" w:pos="3055"/>
        </w:tabs>
        <w:spacing w:line="277" w:lineRule="exact"/>
        <w:ind w:left="720"/>
        <w:rPr>
          <w:bCs/>
          <w:sz w:val="22"/>
          <w:szCs w:val="22"/>
        </w:rPr>
      </w:pPr>
      <w:r w:rsidRPr="00971A94">
        <w:rPr>
          <w:bCs/>
          <w:sz w:val="22"/>
          <w:szCs w:val="22"/>
        </w:rPr>
        <w:t>Chelsea Five Gastropub</w:t>
      </w:r>
      <w:r w:rsidRPr="00971A94">
        <w:rPr>
          <w:bCs/>
          <w:sz w:val="22"/>
          <w:szCs w:val="22"/>
          <w:u w:val="single"/>
        </w:rPr>
        <w:br/>
      </w:r>
      <w:r w:rsidR="00971A94" w:rsidRPr="00971A94">
        <w:rPr>
          <w:bCs/>
          <w:sz w:val="22"/>
          <w:szCs w:val="22"/>
        </w:rPr>
        <w:t>Whiskey Five Bar</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Gilchrist Restaurant</w:t>
      </w:r>
    </w:p>
    <w:p w:rsidR="00DB6705" w:rsidRDefault="00DB6705" w:rsidP="008B2235">
      <w:pPr>
        <w:pStyle w:val="TxBrt14"/>
        <w:tabs>
          <w:tab w:val="left" w:pos="3055"/>
        </w:tabs>
        <w:spacing w:line="277" w:lineRule="exact"/>
        <w:ind w:left="720"/>
        <w:rPr>
          <w:bCs/>
          <w:sz w:val="22"/>
          <w:szCs w:val="22"/>
          <w:u w:val="single"/>
        </w:rPr>
      </w:pPr>
    </w:p>
    <w:p w:rsidR="00DB6705" w:rsidRPr="00971A94" w:rsidRDefault="00DB6705" w:rsidP="008B2235">
      <w:pPr>
        <w:pStyle w:val="TxBrt14"/>
        <w:tabs>
          <w:tab w:val="left" w:pos="3055"/>
        </w:tabs>
        <w:spacing w:line="277" w:lineRule="exact"/>
        <w:ind w:left="720"/>
        <w:rPr>
          <w:bCs/>
          <w:sz w:val="22"/>
          <w:szCs w:val="22"/>
          <w:u w:val="single"/>
        </w:rPr>
      </w:pP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u w:val="single"/>
        </w:rPr>
        <w:lastRenderedPageBreak/>
        <w:t>Located in The Quarter</w:t>
      </w:r>
      <w:r w:rsidRPr="00971A94">
        <w:rPr>
          <w:bCs/>
          <w:sz w:val="22"/>
          <w:szCs w:val="22"/>
          <w:u w:val="single"/>
        </w:rPr>
        <w:br/>
      </w:r>
      <w:r w:rsidRPr="00971A94">
        <w:rPr>
          <w:bCs/>
          <w:sz w:val="22"/>
          <w:szCs w:val="22"/>
        </w:rPr>
        <w:t>A Dam Good Sports Bar</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Broadway Burger Bar</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Carmine’s</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Cuba Libre Restaurant and Rum Bar</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 xml:space="preserve">La Petite </w:t>
      </w:r>
      <w:proofErr w:type="spellStart"/>
      <w:r w:rsidRPr="00971A94">
        <w:rPr>
          <w:bCs/>
          <w:sz w:val="22"/>
          <w:szCs w:val="22"/>
        </w:rPr>
        <w:t>Crepêrie</w:t>
      </w:r>
      <w:proofErr w:type="spellEnd"/>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P.F. Chang’s China Bistro</w:t>
      </w:r>
    </w:p>
    <w:p w:rsidR="00F40E99" w:rsidRPr="00971A94" w:rsidRDefault="00F40E99" w:rsidP="00F40E99">
      <w:pPr>
        <w:pStyle w:val="TxBrt14"/>
        <w:tabs>
          <w:tab w:val="left" w:pos="3055"/>
        </w:tabs>
        <w:spacing w:line="277" w:lineRule="exact"/>
        <w:ind w:left="720"/>
        <w:rPr>
          <w:bCs/>
          <w:sz w:val="22"/>
          <w:szCs w:val="22"/>
        </w:rPr>
      </w:pPr>
      <w:proofErr w:type="spellStart"/>
      <w:r w:rsidRPr="00971A94">
        <w:rPr>
          <w:bCs/>
          <w:sz w:val="22"/>
          <w:szCs w:val="22"/>
        </w:rPr>
        <w:t>Ri~Rá</w:t>
      </w:r>
      <w:proofErr w:type="spellEnd"/>
      <w:r w:rsidRPr="00971A94">
        <w:rPr>
          <w:bCs/>
          <w:sz w:val="22"/>
          <w:szCs w:val="22"/>
        </w:rPr>
        <w:t xml:space="preserve"> Irish Pub</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Starbucks</w:t>
      </w:r>
    </w:p>
    <w:p w:rsidR="00F40E99" w:rsidRPr="00971A94" w:rsidRDefault="00F40E99" w:rsidP="00F40E99">
      <w:pPr>
        <w:pStyle w:val="TxBrt14"/>
        <w:tabs>
          <w:tab w:val="left" w:pos="3055"/>
        </w:tabs>
        <w:spacing w:line="277" w:lineRule="exact"/>
        <w:ind w:left="720"/>
        <w:rPr>
          <w:bCs/>
          <w:sz w:val="22"/>
          <w:szCs w:val="22"/>
        </w:rPr>
      </w:pPr>
      <w:r w:rsidRPr="00971A94">
        <w:rPr>
          <w:bCs/>
          <w:sz w:val="22"/>
          <w:szCs w:val="22"/>
        </w:rPr>
        <w:t>The Palm Restaurant</w:t>
      </w:r>
    </w:p>
    <w:p w:rsidR="00F40E99" w:rsidRPr="00971A94" w:rsidRDefault="00F40E99" w:rsidP="00F40E99">
      <w:pPr>
        <w:pStyle w:val="TxBrt14"/>
        <w:tabs>
          <w:tab w:val="left" w:pos="3055"/>
        </w:tabs>
        <w:spacing w:line="277" w:lineRule="exact"/>
        <w:ind w:left="720"/>
        <w:rPr>
          <w:bCs/>
          <w:sz w:val="22"/>
          <w:szCs w:val="22"/>
        </w:rPr>
      </w:pPr>
      <w:proofErr w:type="spellStart"/>
      <w:r w:rsidRPr="00971A94">
        <w:rPr>
          <w:bCs/>
          <w:sz w:val="22"/>
          <w:szCs w:val="22"/>
        </w:rPr>
        <w:t>Zeytinia</w:t>
      </w:r>
      <w:proofErr w:type="spellEnd"/>
      <w:r w:rsidR="00971A94">
        <w:rPr>
          <w:bCs/>
          <w:sz w:val="22"/>
          <w:szCs w:val="22"/>
        </w:rPr>
        <w:t xml:space="preserve"> </w:t>
      </w:r>
      <w:r w:rsidRPr="00971A94">
        <w:rPr>
          <w:bCs/>
          <w:sz w:val="22"/>
          <w:szCs w:val="22"/>
        </w:rPr>
        <w:t>New York’s Gourmet Choice</w:t>
      </w:r>
    </w:p>
    <w:p w:rsidR="00F40E99" w:rsidRPr="00971A94" w:rsidRDefault="00F40E99" w:rsidP="00F40E99">
      <w:pPr>
        <w:pStyle w:val="TxBrt14"/>
        <w:tabs>
          <w:tab w:val="left" w:pos="3055"/>
        </w:tabs>
        <w:spacing w:line="277" w:lineRule="exact"/>
        <w:ind w:left="720"/>
        <w:rPr>
          <w:bCs/>
          <w:sz w:val="22"/>
          <w:szCs w:val="22"/>
          <w:u w:val="single"/>
        </w:rPr>
      </w:pPr>
    </w:p>
    <w:p w:rsidR="00F40E99" w:rsidRPr="00971A94" w:rsidRDefault="00F40E99" w:rsidP="008B2235">
      <w:pPr>
        <w:pStyle w:val="TxBrt14"/>
        <w:tabs>
          <w:tab w:val="left" w:pos="3055"/>
        </w:tabs>
        <w:spacing w:line="277" w:lineRule="exact"/>
        <w:ind w:left="720"/>
        <w:rPr>
          <w:bCs/>
          <w:sz w:val="22"/>
          <w:szCs w:val="22"/>
          <w:u w:val="single"/>
        </w:rPr>
      </w:pPr>
      <w:r w:rsidRPr="00971A94">
        <w:rPr>
          <w:bCs/>
          <w:sz w:val="22"/>
          <w:szCs w:val="22"/>
          <w:u w:val="single"/>
        </w:rPr>
        <w:t>Located in North and South Towers</w:t>
      </w:r>
    </w:p>
    <w:p w:rsidR="0035548B" w:rsidRPr="00971A94" w:rsidRDefault="0035548B" w:rsidP="008B2235">
      <w:pPr>
        <w:pStyle w:val="TxBrt14"/>
        <w:tabs>
          <w:tab w:val="left" w:pos="3055"/>
        </w:tabs>
        <w:spacing w:line="277" w:lineRule="exact"/>
        <w:ind w:left="720"/>
        <w:rPr>
          <w:bCs/>
          <w:sz w:val="22"/>
          <w:szCs w:val="22"/>
        </w:rPr>
      </w:pPr>
      <w:r w:rsidRPr="00971A94">
        <w:rPr>
          <w:bCs/>
          <w:sz w:val="22"/>
          <w:szCs w:val="22"/>
        </w:rPr>
        <w:t>A Dam Good Deli</w:t>
      </w:r>
    </w:p>
    <w:p w:rsidR="004323C4" w:rsidRPr="00971A94" w:rsidRDefault="004323C4" w:rsidP="008B2235">
      <w:pPr>
        <w:pStyle w:val="TxBrt14"/>
        <w:tabs>
          <w:tab w:val="left" w:pos="3055"/>
        </w:tabs>
        <w:spacing w:line="277" w:lineRule="exact"/>
        <w:ind w:left="720"/>
        <w:rPr>
          <w:bCs/>
          <w:sz w:val="22"/>
          <w:szCs w:val="22"/>
        </w:rPr>
        <w:sectPr w:rsidR="004323C4" w:rsidRPr="00971A94" w:rsidSect="006C29B3">
          <w:type w:val="continuous"/>
          <w:pgSz w:w="12240" w:h="15840"/>
          <w:pgMar w:top="864" w:right="950" w:bottom="630" w:left="936" w:header="965" w:footer="720" w:gutter="0"/>
          <w:cols w:space="720"/>
          <w:noEndnote/>
        </w:sectPr>
      </w:pPr>
    </w:p>
    <w:p w:rsidR="0035548B" w:rsidRPr="00971A94" w:rsidRDefault="0035548B" w:rsidP="008B2235">
      <w:pPr>
        <w:pStyle w:val="TxBrt14"/>
        <w:tabs>
          <w:tab w:val="left" w:pos="3055"/>
        </w:tabs>
        <w:spacing w:line="277" w:lineRule="exact"/>
        <w:ind w:left="720"/>
        <w:rPr>
          <w:bCs/>
          <w:sz w:val="22"/>
          <w:szCs w:val="22"/>
        </w:rPr>
      </w:pPr>
      <w:r w:rsidRPr="00971A94">
        <w:rPr>
          <w:bCs/>
          <w:sz w:val="22"/>
          <w:szCs w:val="22"/>
        </w:rPr>
        <w:t>Boardwalk Favorites Ice Cream</w:t>
      </w:r>
    </w:p>
    <w:p w:rsidR="0035548B" w:rsidRPr="00971A94" w:rsidRDefault="0035548B" w:rsidP="008B2235">
      <w:pPr>
        <w:pStyle w:val="TxBrt14"/>
        <w:tabs>
          <w:tab w:val="left" w:pos="3055"/>
        </w:tabs>
        <w:spacing w:line="277" w:lineRule="exact"/>
        <w:ind w:left="720"/>
        <w:rPr>
          <w:bCs/>
          <w:sz w:val="22"/>
          <w:szCs w:val="22"/>
        </w:rPr>
      </w:pPr>
      <w:r w:rsidRPr="00971A94">
        <w:rPr>
          <w:bCs/>
          <w:sz w:val="22"/>
          <w:szCs w:val="22"/>
        </w:rPr>
        <w:t>Casa Taco &amp; Tequila Bar</w:t>
      </w:r>
    </w:p>
    <w:p w:rsidR="00B271FA" w:rsidRPr="00971A94" w:rsidRDefault="00B271FA" w:rsidP="008B2235">
      <w:pPr>
        <w:ind w:left="720"/>
        <w:rPr>
          <w:bCs/>
          <w:sz w:val="22"/>
          <w:szCs w:val="22"/>
        </w:rPr>
      </w:pPr>
      <w:proofErr w:type="spellStart"/>
      <w:r w:rsidRPr="00971A94">
        <w:rPr>
          <w:bCs/>
          <w:sz w:val="22"/>
          <w:szCs w:val="22"/>
        </w:rPr>
        <w:t>Ch</w:t>
      </w:r>
      <w:r w:rsidR="00AB476B" w:rsidRPr="00971A94">
        <w:rPr>
          <w:bCs/>
          <w:sz w:val="22"/>
          <w:szCs w:val="22"/>
        </w:rPr>
        <w:t>ickie’s</w:t>
      </w:r>
      <w:proofErr w:type="spellEnd"/>
      <w:r w:rsidR="00AB476B" w:rsidRPr="00971A94">
        <w:rPr>
          <w:bCs/>
          <w:sz w:val="22"/>
          <w:szCs w:val="22"/>
        </w:rPr>
        <w:t xml:space="preserve"> &amp; Pete’s Crab House &amp; </w:t>
      </w:r>
      <w:r w:rsidRPr="00971A94">
        <w:rPr>
          <w:bCs/>
          <w:sz w:val="22"/>
          <w:szCs w:val="22"/>
        </w:rPr>
        <w:t>Sports Bar</w:t>
      </w:r>
    </w:p>
    <w:p w:rsidR="00B271FA" w:rsidRPr="00971A94" w:rsidRDefault="00B271FA" w:rsidP="008B2235">
      <w:pPr>
        <w:ind w:left="720"/>
        <w:rPr>
          <w:bCs/>
          <w:sz w:val="22"/>
          <w:szCs w:val="22"/>
        </w:rPr>
      </w:pPr>
      <w:r w:rsidRPr="00971A94">
        <w:rPr>
          <w:bCs/>
          <w:sz w:val="22"/>
          <w:szCs w:val="22"/>
        </w:rPr>
        <w:t>Corner Bar</w:t>
      </w:r>
    </w:p>
    <w:p w:rsidR="006C29B3" w:rsidRPr="00971A94" w:rsidRDefault="0035548B" w:rsidP="008B2235">
      <w:pPr>
        <w:pStyle w:val="TxBrt14"/>
        <w:tabs>
          <w:tab w:val="left" w:pos="3055"/>
        </w:tabs>
        <w:spacing w:line="277" w:lineRule="exact"/>
        <w:ind w:left="720"/>
        <w:rPr>
          <w:bCs/>
          <w:sz w:val="22"/>
          <w:szCs w:val="22"/>
        </w:rPr>
      </w:pPr>
      <w:r w:rsidRPr="00971A94">
        <w:rPr>
          <w:bCs/>
          <w:sz w:val="22"/>
          <w:szCs w:val="22"/>
        </w:rPr>
        <w:t>Fiesta Buffet</w:t>
      </w:r>
    </w:p>
    <w:p w:rsidR="00FC249A" w:rsidRDefault="006C29B3" w:rsidP="008B2235">
      <w:pPr>
        <w:pStyle w:val="TxBrt14"/>
        <w:tabs>
          <w:tab w:val="left" w:pos="3055"/>
        </w:tabs>
        <w:spacing w:line="277" w:lineRule="exact"/>
        <w:ind w:left="720"/>
        <w:rPr>
          <w:bCs/>
          <w:sz w:val="22"/>
          <w:szCs w:val="22"/>
        </w:rPr>
      </w:pPr>
      <w:proofErr w:type="spellStart"/>
      <w:r w:rsidRPr="00971A94">
        <w:rPr>
          <w:bCs/>
          <w:sz w:val="22"/>
          <w:szCs w:val="22"/>
        </w:rPr>
        <w:t>Firewaters</w:t>
      </w:r>
      <w:proofErr w:type="spellEnd"/>
      <w:r w:rsidRPr="00971A94">
        <w:rPr>
          <w:bCs/>
          <w:sz w:val="22"/>
          <w:szCs w:val="22"/>
        </w:rPr>
        <w:t xml:space="preserve"> Saloon</w:t>
      </w:r>
    </w:p>
    <w:p w:rsidR="00B271FA" w:rsidRPr="00971A94" w:rsidRDefault="00FC249A" w:rsidP="008B2235">
      <w:pPr>
        <w:pStyle w:val="TxBrt14"/>
        <w:tabs>
          <w:tab w:val="left" w:pos="3055"/>
        </w:tabs>
        <w:spacing w:line="277" w:lineRule="exact"/>
        <w:ind w:left="720"/>
        <w:rPr>
          <w:bCs/>
          <w:sz w:val="22"/>
          <w:szCs w:val="22"/>
        </w:rPr>
      </w:pPr>
      <w:r>
        <w:rPr>
          <w:bCs/>
          <w:sz w:val="22"/>
          <w:szCs w:val="22"/>
        </w:rPr>
        <w:t>Going Nuts</w:t>
      </w:r>
      <w:bookmarkStart w:id="0" w:name="_GoBack"/>
      <w:bookmarkEnd w:id="0"/>
      <w:r w:rsidR="006C29B3" w:rsidRPr="00971A94">
        <w:rPr>
          <w:bCs/>
          <w:sz w:val="22"/>
          <w:szCs w:val="22"/>
        </w:rPr>
        <w:br/>
      </w:r>
      <w:r w:rsidR="00B271FA" w:rsidRPr="00971A94">
        <w:rPr>
          <w:bCs/>
          <w:sz w:val="22"/>
          <w:szCs w:val="22"/>
        </w:rPr>
        <w:t>Golden Dynasty</w:t>
      </w:r>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Hooters</w:t>
      </w:r>
      <w:r w:rsidR="006C29B3" w:rsidRPr="00971A94">
        <w:rPr>
          <w:bCs/>
          <w:sz w:val="22"/>
          <w:szCs w:val="22"/>
        </w:rPr>
        <w:t xml:space="preserve"> Atlantic City</w:t>
      </w:r>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Il Verdi</w:t>
      </w:r>
    </w:p>
    <w:p w:rsidR="005E245E" w:rsidRDefault="005E245E" w:rsidP="008B2235">
      <w:pPr>
        <w:pStyle w:val="TxBrt14"/>
        <w:tabs>
          <w:tab w:val="left" w:pos="3055"/>
        </w:tabs>
        <w:spacing w:line="277" w:lineRule="exact"/>
        <w:ind w:left="720"/>
        <w:rPr>
          <w:bCs/>
          <w:sz w:val="22"/>
          <w:szCs w:val="22"/>
        </w:rPr>
      </w:pPr>
      <w:r>
        <w:rPr>
          <w:bCs/>
          <w:sz w:val="22"/>
          <w:szCs w:val="22"/>
        </w:rPr>
        <w:t>Laurel Lounge</w:t>
      </w:r>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Marketplace Express</w:t>
      </w:r>
    </w:p>
    <w:p w:rsidR="00B271FA" w:rsidRPr="00971A94" w:rsidRDefault="00B271FA" w:rsidP="008B2235">
      <w:pPr>
        <w:pStyle w:val="TxBrt14"/>
        <w:tabs>
          <w:tab w:val="left" w:pos="3055"/>
        </w:tabs>
        <w:spacing w:line="277" w:lineRule="exact"/>
        <w:ind w:left="720"/>
        <w:rPr>
          <w:bCs/>
          <w:sz w:val="22"/>
          <w:szCs w:val="22"/>
        </w:rPr>
      </w:pPr>
      <w:proofErr w:type="spellStart"/>
      <w:r w:rsidRPr="00971A94">
        <w:rPr>
          <w:bCs/>
          <w:sz w:val="22"/>
          <w:szCs w:val="22"/>
        </w:rPr>
        <w:t>Okatshe</w:t>
      </w:r>
      <w:proofErr w:type="spellEnd"/>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Perry’s Pizza</w:t>
      </w:r>
    </w:p>
    <w:p w:rsidR="0035548B" w:rsidRPr="00971A94" w:rsidRDefault="0035548B" w:rsidP="008B2235">
      <w:pPr>
        <w:pStyle w:val="TxBrt14"/>
        <w:tabs>
          <w:tab w:val="left" w:pos="3055"/>
        </w:tabs>
        <w:spacing w:line="277" w:lineRule="exact"/>
        <w:ind w:left="720"/>
        <w:rPr>
          <w:bCs/>
          <w:sz w:val="22"/>
          <w:szCs w:val="22"/>
        </w:rPr>
      </w:pPr>
      <w:r w:rsidRPr="00971A94">
        <w:rPr>
          <w:bCs/>
          <w:sz w:val="22"/>
          <w:szCs w:val="22"/>
        </w:rPr>
        <w:t>Seaside Cafe</w:t>
      </w:r>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Starbucks</w:t>
      </w:r>
    </w:p>
    <w:p w:rsidR="00FC249A" w:rsidRDefault="00FC249A" w:rsidP="008B2235">
      <w:pPr>
        <w:pStyle w:val="TxBrt14"/>
        <w:tabs>
          <w:tab w:val="left" w:pos="3055"/>
        </w:tabs>
        <w:spacing w:line="277" w:lineRule="exact"/>
        <w:ind w:left="720"/>
        <w:rPr>
          <w:bCs/>
          <w:sz w:val="22"/>
          <w:szCs w:val="22"/>
        </w:rPr>
      </w:pPr>
      <w:r>
        <w:rPr>
          <w:bCs/>
          <w:sz w:val="22"/>
          <w:szCs w:val="22"/>
        </w:rPr>
        <w:t>The Green Bar</w:t>
      </w:r>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Tony Luke’s</w:t>
      </w:r>
    </w:p>
    <w:p w:rsidR="00B271FA" w:rsidRPr="00971A94" w:rsidRDefault="00B271FA" w:rsidP="008B2235">
      <w:pPr>
        <w:pStyle w:val="TxBrt14"/>
        <w:tabs>
          <w:tab w:val="left" w:pos="3055"/>
        </w:tabs>
        <w:spacing w:line="277" w:lineRule="exact"/>
        <w:ind w:left="720"/>
        <w:rPr>
          <w:bCs/>
          <w:sz w:val="22"/>
          <w:szCs w:val="22"/>
        </w:rPr>
      </w:pPr>
      <w:r w:rsidRPr="00971A94">
        <w:rPr>
          <w:bCs/>
          <w:sz w:val="22"/>
          <w:szCs w:val="22"/>
        </w:rPr>
        <w:t>Top of the Trop</w:t>
      </w:r>
    </w:p>
    <w:p w:rsidR="005E245E" w:rsidRPr="00971A94" w:rsidRDefault="005E245E" w:rsidP="006C29B3">
      <w:pPr>
        <w:pStyle w:val="TxBrt14"/>
        <w:tabs>
          <w:tab w:val="left" w:pos="3055"/>
        </w:tabs>
        <w:spacing w:line="277" w:lineRule="exact"/>
        <w:rPr>
          <w:bCs/>
          <w:sz w:val="22"/>
          <w:szCs w:val="22"/>
        </w:rPr>
        <w:sectPr w:rsidR="005E245E" w:rsidRPr="00971A94" w:rsidSect="00AB476B">
          <w:type w:val="continuous"/>
          <w:pgSz w:w="12240" w:h="15840"/>
          <w:pgMar w:top="864" w:right="950" w:bottom="630" w:left="936" w:header="965" w:footer="720" w:gutter="0"/>
          <w:cols w:num="2" w:space="720"/>
          <w:noEndnote/>
        </w:sectPr>
      </w:pPr>
      <w:r>
        <w:rPr>
          <w:bCs/>
          <w:sz w:val="22"/>
          <w:szCs w:val="22"/>
        </w:rPr>
        <w:br/>
      </w:r>
    </w:p>
    <w:p w:rsidR="005E245E" w:rsidRDefault="005E245E" w:rsidP="005E245E">
      <w:pPr>
        <w:pStyle w:val="TxBrt14"/>
        <w:tabs>
          <w:tab w:val="left" w:pos="3055"/>
        </w:tabs>
        <w:spacing w:line="277" w:lineRule="exact"/>
        <w:ind w:left="720"/>
        <w:rPr>
          <w:bCs/>
          <w:sz w:val="22"/>
          <w:szCs w:val="22"/>
        </w:rPr>
      </w:pPr>
    </w:p>
    <w:p w:rsidR="00534911" w:rsidRDefault="00534911" w:rsidP="00090D8F">
      <w:pPr>
        <w:pStyle w:val="TxBrt14"/>
        <w:numPr>
          <w:ilvl w:val="0"/>
          <w:numId w:val="18"/>
        </w:numPr>
        <w:tabs>
          <w:tab w:val="left" w:pos="3055"/>
        </w:tabs>
        <w:spacing w:line="277" w:lineRule="exact"/>
        <w:rPr>
          <w:bCs/>
          <w:sz w:val="22"/>
          <w:szCs w:val="22"/>
        </w:rPr>
      </w:pPr>
      <w:r>
        <w:rPr>
          <w:bCs/>
          <w:sz w:val="22"/>
          <w:szCs w:val="22"/>
        </w:rPr>
        <w:t>Tropicana’s Sea Spa, re-opened on November 1, 2018, is located in the Chelsea Tower Hotel Lobby.</w:t>
      </w:r>
    </w:p>
    <w:p w:rsidR="00534911" w:rsidRDefault="00534911" w:rsidP="00534911">
      <w:pPr>
        <w:pStyle w:val="TxBrt14"/>
        <w:tabs>
          <w:tab w:val="left" w:pos="3055"/>
        </w:tabs>
        <w:spacing w:line="277" w:lineRule="exact"/>
        <w:ind w:left="720"/>
        <w:rPr>
          <w:bCs/>
          <w:sz w:val="22"/>
          <w:szCs w:val="22"/>
        </w:rPr>
      </w:pPr>
    </w:p>
    <w:p w:rsidR="008B2235" w:rsidRPr="00AF5946" w:rsidRDefault="00FF513D" w:rsidP="00AF5946">
      <w:pPr>
        <w:pStyle w:val="TxBrt14"/>
        <w:numPr>
          <w:ilvl w:val="0"/>
          <w:numId w:val="18"/>
        </w:numPr>
        <w:tabs>
          <w:tab w:val="left" w:pos="3055"/>
        </w:tabs>
        <w:spacing w:line="277" w:lineRule="exact"/>
        <w:rPr>
          <w:bCs/>
          <w:sz w:val="22"/>
          <w:szCs w:val="22"/>
        </w:rPr>
      </w:pPr>
      <w:r w:rsidRPr="00AF5946">
        <w:rPr>
          <w:bCs/>
          <w:sz w:val="22"/>
          <w:szCs w:val="22"/>
        </w:rPr>
        <w:t>The Quarter and The Ma</w:t>
      </w:r>
      <w:r w:rsidR="004323C4" w:rsidRPr="00AF5946">
        <w:rPr>
          <w:bCs/>
          <w:sz w:val="22"/>
          <w:szCs w:val="22"/>
        </w:rPr>
        <w:t xml:space="preserve">rketplace at Tropicana </w:t>
      </w:r>
      <w:r w:rsidRPr="00AF5946">
        <w:rPr>
          <w:bCs/>
          <w:sz w:val="22"/>
          <w:szCs w:val="22"/>
        </w:rPr>
        <w:t xml:space="preserve">combined offer 25 retail-shopping </w:t>
      </w:r>
      <w:r w:rsidR="00794699" w:rsidRPr="00AF5946">
        <w:rPr>
          <w:bCs/>
          <w:sz w:val="22"/>
          <w:szCs w:val="22"/>
        </w:rPr>
        <w:t>options.</w:t>
      </w:r>
      <w:r w:rsidR="00794699" w:rsidRPr="00AF5946">
        <w:rPr>
          <w:bCs/>
          <w:sz w:val="22"/>
          <w:szCs w:val="22"/>
        </w:rPr>
        <w:br/>
      </w:r>
    </w:p>
    <w:p w:rsidR="00AB476B" w:rsidRPr="00971A94" w:rsidRDefault="00AB476B" w:rsidP="0025576D">
      <w:pPr>
        <w:pStyle w:val="TxBrt14"/>
        <w:numPr>
          <w:ilvl w:val="0"/>
          <w:numId w:val="18"/>
        </w:numPr>
        <w:tabs>
          <w:tab w:val="left" w:pos="3055"/>
        </w:tabs>
        <w:spacing w:line="277" w:lineRule="exact"/>
        <w:rPr>
          <w:bCs/>
          <w:sz w:val="22"/>
          <w:szCs w:val="22"/>
        </w:rPr>
      </w:pPr>
      <w:r w:rsidRPr="00971A94">
        <w:rPr>
          <w:bCs/>
          <w:sz w:val="22"/>
          <w:szCs w:val="22"/>
        </w:rPr>
        <w:t>Entertainment and nightlife venues:</w:t>
      </w:r>
    </w:p>
    <w:p w:rsidR="00FF513D" w:rsidRPr="00971A94" w:rsidRDefault="00FF513D" w:rsidP="004323C4">
      <w:pPr>
        <w:pStyle w:val="TxBrt14"/>
        <w:tabs>
          <w:tab w:val="left" w:pos="3055"/>
        </w:tabs>
        <w:spacing w:line="277" w:lineRule="exact"/>
        <w:ind w:left="720"/>
        <w:rPr>
          <w:bCs/>
          <w:sz w:val="22"/>
          <w:szCs w:val="22"/>
        </w:rPr>
      </w:pPr>
      <w:r w:rsidRPr="00971A94">
        <w:rPr>
          <w:bCs/>
          <w:sz w:val="22"/>
          <w:szCs w:val="22"/>
        </w:rPr>
        <w:t>10 North Lounge</w:t>
      </w:r>
    </w:p>
    <w:p w:rsidR="00FF513D" w:rsidRPr="00971A94" w:rsidRDefault="00FF513D" w:rsidP="004D31C7">
      <w:pPr>
        <w:pStyle w:val="TxBrt14"/>
        <w:tabs>
          <w:tab w:val="left" w:pos="3055"/>
        </w:tabs>
        <w:spacing w:line="277" w:lineRule="exact"/>
        <w:ind w:left="720"/>
        <w:rPr>
          <w:bCs/>
          <w:sz w:val="22"/>
          <w:szCs w:val="22"/>
        </w:rPr>
      </w:pPr>
      <w:r w:rsidRPr="00971A94">
        <w:rPr>
          <w:bCs/>
          <w:sz w:val="22"/>
          <w:szCs w:val="22"/>
        </w:rPr>
        <w:t>Anthem</w:t>
      </w:r>
    </w:p>
    <w:p w:rsidR="00FF513D" w:rsidRPr="00971A94" w:rsidRDefault="00FF513D" w:rsidP="00FF513D">
      <w:pPr>
        <w:pStyle w:val="TxBrt14"/>
        <w:tabs>
          <w:tab w:val="left" w:pos="3055"/>
        </w:tabs>
        <w:spacing w:line="277" w:lineRule="exact"/>
        <w:ind w:left="720"/>
        <w:rPr>
          <w:bCs/>
          <w:sz w:val="22"/>
          <w:szCs w:val="22"/>
        </w:rPr>
      </w:pPr>
      <w:r w:rsidRPr="00971A94">
        <w:rPr>
          <w:bCs/>
          <w:sz w:val="22"/>
          <w:szCs w:val="22"/>
        </w:rPr>
        <w:t>Boogie Nights</w:t>
      </w:r>
    </w:p>
    <w:p w:rsidR="008B2235" w:rsidRPr="00971A94" w:rsidRDefault="008B2235" w:rsidP="008B2235">
      <w:pPr>
        <w:pStyle w:val="TxBrt14"/>
        <w:tabs>
          <w:tab w:val="left" w:pos="3055"/>
        </w:tabs>
        <w:spacing w:line="277" w:lineRule="exact"/>
        <w:ind w:left="720"/>
        <w:rPr>
          <w:bCs/>
          <w:sz w:val="22"/>
          <w:szCs w:val="22"/>
        </w:rPr>
      </w:pPr>
      <w:proofErr w:type="spellStart"/>
      <w:r w:rsidRPr="00971A94">
        <w:rPr>
          <w:bCs/>
          <w:sz w:val="22"/>
          <w:szCs w:val="22"/>
        </w:rPr>
        <w:t>Firewaters</w:t>
      </w:r>
      <w:proofErr w:type="spellEnd"/>
      <w:r w:rsidR="008A00B3" w:rsidRPr="00971A94">
        <w:rPr>
          <w:bCs/>
          <w:sz w:val="22"/>
          <w:szCs w:val="22"/>
        </w:rPr>
        <w:t xml:space="preserve"> Saloon</w:t>
      </w:r>
    </w:p>
    <w:p w:rsidR="004323C4" w:rsidRPr="00971A94" w:rsidRDefault="004323C4" w:rsidP="008B2235">
      <w:pPr>
        <w:pStyle w:val="TxBrt14"/>
        <w:tabs>
          <w:tab w:val="left" w:pos="3055"/>
        </w:tabs>
        <w:spacing w:line="277" w:lineRule="exact"/>
        <w:ind w:left="720"/>
        <w:rPr>
          <w:bCs/>
          <w:sz w:val="22"/>
          <w:szCs w:val="22"/>
        </w:rPr>
      </w:pPr>
      <w:r w:rsidRPr="00971A94">
        <w:rPr>
          <w:bCs/>
          <w:sz w:val="22"/>
          <w:szCs w:val="22"/>
        </w:rPr>
        <w:t>IMAX Theatre at Tropicana Atlantic City</w:t>
      </w:r>
    </w:p>
    <w:p w:rsidR="00AB476B" w:rsidRPr="00971A94" w:rsidRDefault="00AB476B" w:rsidP="008B2235">
      <w:pPr>
        <w:pStyle w:val="TxBrt14"/>
        <w:tabs>
          <w:tab w:val="left" w:pos="3055"/>
        </w:tabs>
        <w:spacing w:line="277" w:lineRule="exact"/>
        <w:ind w:left="720"/>
        <w:rPr>
          <w:bCs/>
          <w:sz w:val="22"/>
          <w:szCs w:val="22"/>
        </w:rPr>
      </w:pPr>
      <w:r w:rsidRPr="00971A94">
        <w:rPr>
          <w:bCs/>
          <w:sz w:val="22"/>
          <w:szCs w:val="22"/>
        </w:rPr>
        <w:t xml:space="preserve">Kiss </w:t>
      </w:r>
      <w:proofErr w:type="spellStart"/>
      <w:r w:rsidRPr="00971A94">
        <w:rPr>
          <w:bCs/>
          <w:sz w:val="22"/>
          <w:szCs w:val="22"/>
        </w:rPr>
        <w:t>Kiss</w:t>
      </w:r>
      <w:proofErr w:type="spellEnd"/>
      <w:r w:rsidRPr="00971A94">
        <w:rPr>
          <w:bCs/>
          <w:sz w:val="22"/>
          <w:szCs w:val="22"/>
        </w:rPr>
        <w:t xml:space="preserve"> Nightclub</w:t>
      </w:r>
    </w:p>
    <w:p w:rsidR="004D31C7" w:rsidRPr="00971A94" w:rsidRDefault="00AB476B" w:rsidP="008B2235">
      <w:pPr>
        <w:pStyle w:val="TxBrt14"/>
        <w:tabs>
          <w:tab w:val="left" w:pos="3055"/>
        </w:tabs>
        <w:spacing w:line="277" w:lineRule="exact"/>
        <w:ind w:left="720"/>
        <w:rPr>
          <w:bCs/>
          <w:sz w:val="22"/>
          <w:szCs w:val="22"/>
        </w:rPr>
      </w:pPr>
      <w:r w:rsidRPr="00971A94">
        <w:rPr>
          <w:bCs/>
          <w:sz w:val="22"/>
          <w:szCs w:val="22"/>
        </w:rPr>
        <w:t>Planet Rose Karaoke Bar</w:t>
      </w:r>
    </w:p>
    <w:p w:rsidR="00F40E99" w:rsidRPr="00971A94" w:rsidRDefault="004D31C7" w:rsidP="00FF513D">
      <w:pPr>
        <w:pStyle w:val="TxBrt14"/>
        <w:tabs>
          <w:tab w:val="left" w:pos="3055"/>
        </w:tabs>
        <w:spacing w:line="277" w:lineRule="exact"/>
        <w:ind w:left="720"/>
        <w:rPr>
          <w:bCs/>
          <w:sz w:val="22"/>
          <w:szCs w:val="22"/>
        </w:rPr>
      </w:pPr>
      <w:r w:rsidRPr="00971A94">
        <w:rPr>
          <w:bCs/>
          <w:sz w:val="22"/>
          <w:szCs w:val="22"/>
        </w:rPr>
        <w:t>Tango’s Lounge</w:t>
      </w:r>
    </w:p>
    <w:p w:rsidR="0025576D" w:rsidRPr="00971A94" w:rsidRDefault="00F40E99" w:rsidP="00FF513D">
      <w:pPr>
        <w:pStyle w:val="TxBrt14"/>
        <w:tabs>
          <w:tab w:val="left" w:pos="3055"/>
        </w:tabs>
        <w:spacing w:line="277" w:lineRule="exact"/>
        <w:ind w:left="720"/>
        <w:rPr>
          <w:bCs/>
          <w:sz w:val="22"/>
          <w:szCs w:val="22"/>
        </w:rPr>
      </w:pPr>
      <w:r w:rsidRPr="00971A94">
        <w:rPr>
          <w:bCs/>
          <w:sz w:val="22"/>
          <w:szCs w:val="22"/>
        </w:rPr>
        <w:t>Whiskey Five</w:t>
      </w:r>
      <w:r w:rsidR="00325B96" w:rsidRPr="00971A94">
        <w:rPr>
          <w:bCs/>
          <w:sz w:val="22"/>
          <w:szCs w:val="22"/>
        </w:rPr>
        <w:t xml:space="preserve"> Bar</w:t>
      </w:r>
      <w:r w:rsidR="008B2235" w:rsidRPr="00971A94">
        <w:rPr>
          <w:bCs/>
          <w:sz w:val="22"/>
          <w:szCs w:val="22"/>
        </w:rPr>
        <w:br/>
      </w:r>
    </w:p>
    <w:p w:rsidR="008B2235" w:rsidRPr="00971A94" w:rsidRDefault="00FF513D" w:rsidP="00794699">
      <w:pPr>
        <w:pStyle w:val="ListParagraph"/>
        <w:numPr>
          <w:ilvl w:val="0"/>
          <w:numId w:val="18"/>
        </w:numPr>
        <w:rPr>
          <w:bCs/>
          <w:sz w:val="22"/>
          <w:szCs w:val="22"/>
        </w:rPr>
      </w:pPr>
      <w:r w:rsidRPr="00971A94">
        <w:rPr>
          <w:bCs/>
          <w:sz w:val="22"/>
          <w:szCs w:val="22"/>
        </w:rPr>
        <w:t>The</w:t>
      </w:r>
      <w:r w:rsidR="008B2235" w:rsidRPr="00971A94">
        <w:rPr>
          <w:bCs/>
          <w:sz w:val="22"/>
          <w:szCs w:val="22"/>
        </w:rPr>
        <w:t xml:space="preserve"> Tropicana Showroom is one of the largest </w:t>
      </w:r>
      <w:r w:rsidR="00794699" w:rsidRPr="00971A94">
        <w:rPr>
          <w:bCs/>
          <w:sz w:val="22"/>
          <w:szCs w:val="22"/>
        </w:rPr>
        <w:t>in Atlantic City with 2,000 Broadway-style seats. Claire Brothers, the company that builds sound systems for mega superstars such as Madonna and Elton John, installed the Showroom’s AV system. The Showroom stage has entertained audiences with headlining talent, Broadway productions, revue shows, and sporting events.</w:t>
      </w:r>
      <w:r w:rsidRPr="00971A94">
        <w:rPr>
          <w:bCs/>
          <w:sz w:val="22"/>
          <w:szCs w:val="22"/>
        </w:rPr>
        <w:br/>
      </w:r>
    </w:p>
    <w:p w:rsidR="002B4DE2" w:rsidRPr="00DB6705" w:rsidRDefault="008B2235" w:rsidP="00DB6705">
      <w:pPr>
        <w:pStyle w:val="TxBrt14"/>
        <w:numPr>
          <w:ilvl w:val="0"/>
          <w:numId w:val="18"/>
        </w:numPr>
        <w:tabs>
          <w:tab w:val="left" w:pos="3055"/>
        </w:tabs>
        <w:spacing w:line="277" w:lineRule="exact"/>
        <w:rPr>
          <w:bCs/>
          <w:sz w:val="22"/>
          <w:szCs w:val="22"/>
        </w:rPr>
      </w:pPr>
      <w:r w:rsidRPr="00971A94">
        <w:rPr>
          <w:bCs/>
          <w:sz w:val="22"/>
          <w:szCs w:val="22"/>
        </w:rPr>
        <w:t>The only</w:t>
      </w:r>
      <w:r w:rsidR="0035548B" w:rsidRPr="00971A94">
        <w:rPr>
          <w:bCs/>
          <w:sz w:val="22"/>
          <w:szCs w:val="22"/>
        </w:rPr>
        <w:t xml:space="preserve"> </w:t>
      </w:r>
      <w:r w:rsidRPr="00971A94">
        <w:rPr>
          <w:bCs/>
          <w:sz w:val="22"/>
          <w:szCs w:val="22"/>
        </w:rPr>
        <w:t>IMAX® Theatre in Atlantic City</w:t>
      </w:r>
      <w:r w:rsidR="00FF513D" w:rsidRPr="00971A94">
        <w:rPr>
          <w:bCs/>
          <w:sz w:val="22"/>
          <w:szCs w:val="22"/>
        </w:rPr>
        <w:t>, located in</w:t>
      </w:r>
      <w:r w:rsidR="004D31C7" w:rsidRPr="00971A94">
        <w:rPr>
          <w:bCs/>
          <w:sz w:val="22"/>
          <w:szCs w:val="22"/>
        </w:rPr>
        <w:t xml:space="preserve"> The Quarter, offers seating for 300 people and can also be used for event/meeting presentations. </w:t>
      </w:r>
    </w:p>
    <w:p w:rsidR="002B4DE2" w:rsidRPr="00971A94" w:rsidRDefault="002B4DE2" w:rsidP="008475D8">
      <w:pPr>
        <w:pStyle w:val="TxBrp5"/>
        <w:spacing w:line="240" w:lineRule="auto"/>
        <w:ind w:left="360"/>
        <w:jc w:val="center"/>
        <w:rPr>
          <w:sz w:val="22"/>
          <w:szCs w:val="22"/>
        </w:rPr>
      </w:pPr>
      <w:r w:rsidRPr="00971A94">
        <w:rPr>
          <w:sz w:val="22"/>
          <w:szCs w:val="22"/>
        </w:rPr>
        <w:t>###</w:t>
      </w:r>
    </w:p>
    <w:sectPr w:rsidR="002B4DE2" w:rsidRPr="00971A94" w:rsidSect="00291CE2">
      <w:type w:val="continuous"/>
      <w:pgSz w:w="12240" w:h="15840"/>
      <w:pgMar w:top="864" w:right="950" w:bottom="630" w:left="936" w:header="96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B5" w:rsidRDefault="003C4DB5">
      <w:r>
        <w:separator/>
      </w:r>
    </w:p>
  </w:endnote>
  <w:endnote w:type="continuationSeparator" w:id="0">
    <w:p w:rsidR="003C4DB5" w:rsidRDefault="003C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42814"/>
      <w:docPartObj>
        <w:docPartGallery w:val="Page Numbers (Bottom of Page)"/>
        <w:docPartUnique/>
      </w:docPartObj>
    </w:sdtPr>
    <w:sdtEndPr>
      <w:rPr>
        <w:noProof/>
      </w:rPr>
    </w:sdtEndPr>
    <w:sdtContent>
      <w:p w:rsidR="00142294" w:rsidRDefault="00142294">
        <w:pPr>
          <w:pStyle w:val="Footer"/>
          <w:jc w:val="right"/>
        </w:pPr>
        <w:r>
          <w:fldChar w:fldCharType="begin"/>
        </w:r>
        <w:r>
          <w:instrText xml:space="preserve"> PAGE   \* MERGEFORMAT </w:instrText>
        </w:r>
        <w:r>
          <w:fldChar w:fldCharType="separate"/>
        </w:r>
        <w:r w:rsidR="005E245E">
          <w:rPr>
            <w:noProof/>
          </w:rPr>
          <w:t>2</w:t>
        </w:r>
        <w:r>
          <w:rPr>
            <w:noProof/>
          </w:rPr>
          <w:fldChar w:fldCharType="end"/>
        </w:r>
      </w:p>
    </w:sdtContent>
  </w:sdt>
  <w:p w:rsidR="00142294" w:rsidRDefault="0014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B5" w:rsidRDefault="003C4DB5">
      <w:r>
        <w:separator/>
      </w:r>
    </w:p>
  </w:footnote>
  <w:footnote w:type="continuationSeparator" w:id="0">
    <w:p w:rsidR="003C4DB5" w:rsidRDefault="003C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B5" w:rsidRDefault="003C4DB5">
    <w:r>
      <w:rPr>
        <w:sz w:val="24"/>
      </w:rPr>
      <w:t xml:space="preserve"> </w:t>
    </w:r>
    <w:r>
      <w:rPr>
        <w:rFonts w:ascii="Arial" w:hAnsi="Arial" w:cs="Arial"/>
        <w:sz w:val="8"/>
      </w:rPr>
      <w:t>-</w:t>
    </w:r>
    <w:r>
      <w:rPr>
        <w:rFonts w:ascii="Arial" w:hAnsi="Arial" w:cs="Arial"/>
        <w:sz w:val="8"/>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482"/>
    <w:multiLevelType w:val="hybridMultilevel"/>
    <w:tmpl w:val="A2F6377C"/>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B516D"/>
    <w:multiLevelType w:val="hybridMultilevel"/>
    <w:tmpl w:val="1E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5CB0"/>
    <w:multiLevelType w:val="hybridMultilevel"/>
    <w:tmpl w:val="3994615A"/>
    <w:lvl w:ilvl="0" w:tplc="708C10F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96D64"/>
    <w:multiLevelType w:val="hybridMultilevel"/>
    <w:tmpl w:val="8D98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E1628"/>
    <w:multiLevelType w:val="hybridMultilevel"/>
    <w:tmpl w:val="50A8B05C"/>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8AE"/>
    <w:multiLevelType w:val="hybridMultilevel"/>
    <w:tmpl w:val="76E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A3378"/>
    <w:multiLevelType w:val="hybridMultilevel"/>
    <w:tmpl w:val="92788082"/>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23BB0"/>
    <w:multiLevelType w:val="hybridMultilevel"/>
    <w:tmpl w:val="1F985C46"/>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351280"/>
    <w:multiLevelType w:val="hybridMultilevel"/>
    <w:tmpl w:val="E44E022C"/>
    <w:lvl w:ilvl="0" w:tplc="708C1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07EE3"/>
    <w:multiLevelType w:val="hybridMultilevel"/>
    <w:tmpl w:val="50147B3A"/>
    <w:lvl w:ilvl="0" w:tplc="708C10FE">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457"/>
        </w:tabs>
        <w:ind w:left="1457" w:hanging="360"/>
      </w:pPr>
      <w:rPr>
        <w:rFonts w:ascii="Courier New" w:hAnsi="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0" w15:restartNumberingAfterBreak="0">
    <w:nsid w:val="4674026B"/>
    <w:multiLevelType w:val="hybridMultilevel"/>
    <w:tmpl w:val="C7DA6B8C"/>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F771C"/>
    <w:multiLevelType w:val="hybridMultilevel"/>
    <w:tmpl w:val="8FE6EA44"/>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07EA9"/>
    <w:multiLevelType w:val="hybridMultilevel"/>
    <w:tmpl w:val="D09C8A98"/>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144B0"/>
    <w:multiLevelType w:val="hybridMultilevel"/>
    <w:tmpl w:val="AE0C760E"/>
    <w:lvl w:ilvl="0" w:tplc="708C10FE">
      <w:start w:val="1"/>
      <w:numFmt w:val="bullet"/>
      <w:lvlText w:val=""/>
      <w:lvlJc w:val="left"/>
      <w:pPr>
        <w:tabs>
          <w:tab w:val="num" w:pos="720"/>
        </w:tabs>
        <w:ind w:left="720" w:hanging="360"/>
      </w:pPr>
      <w:rPr>
        <w:rFonts w:ascii="Symbol" w:hAnsi="Symbol" w:hint="default"/>
      </w:rPr>
    </w:lvl>
    <w:lvl w:ilvl="1" w:tplc="971448A6">
      <w:start w:val="609"/>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611FC"/>
    <w:multiLevelType w:val="hybridMultilevel"/>
    <w:tmpl w:val="4E2203C8"/>
    <w:lvl w:ilvl="0" w:tplc="708C1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F4F29"/>
    <w:multiLevelType w:val="hybridMultilevel"/>
    <w:tmpl w:val="1A06CEC8"/>
    <w:lvl w:ilvl="0" w:tplc="708C10F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96F8F"/>
    <w:multiLevelType w:val="hybridMultilevel"/>
    <w:tmpl w:val="8DFA5658"/>
    <w:lvl w:ilvl="0" w:tplc="708C10F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53776"/>
    <w:multiLevelType w:val="hybridMultilevel"/>
    <w:tmpl w:val="CAB66050"/>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4"/>
  </w:num>
  <w:num w:numId="4">
    <w:abstractNumId w:val="8"/>
  </w:num>
  <w:num w:numId="5">
    <w:abstractNumId w:val="12"/>
  </w:num>
  <w:num w:numId="6">
    <w:abstractNumId w:val="10"/>
  </w:num>
  <w:num w:numId="7">
    <w:abstractNumId w:val="13"/>
  </w:num>
  <w:num w:numId="8">
    <w:abstractNumId w:val="17"/>
  </w:num>
  <w:num w:numId="9">
    <w:abstractNumId w:val="9"/>
  </w:num>
  <w:num w:numId="10">
    <w:abstractNumId w:val="16"/>
  </w:num>
  <w:num w:numId="11">
    <w:abstractNumId w:val="15"/>
  </w:num>
  <w:num w:numId="12">
    <w:abstractNumId w:val="4"/>
  </w:num>
  <w:num w:numId="13">
    <w:abstractNumId w:val="2"/>
  </w:num>
  <w:num w:numId="14">
    <w:abstractNumId w:val="11"/>
  </w:num>
  <w:num w:numId="15">
    <w:abstractNumId w:val="0"/>
  </w:num>
  <w:num w:numId="16">
    <w:abstractNumId w:val="1"/>
  </w:num>
  <w:num w:numId="17">
    <w:abstractNumId w:val="5"/>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9"/>
    <w:rsid w:val="00000B5E"/>
    <w:rsid w:val="000054A3"/>
    <w:rsid w:val="000273B8"/>
    <w:rsid w:val="00030798"/>
    <w:rsid w:val="0004696F"/>
    <w:rsid w:val="00090D8F"/>
    <w:rsid w:val="000F32A6"/>
    <w:rsid w:val="00121C02"/>
    <w:rsid w:val="00135BEF"/>
    <w:rsid w:val="00142294"/>
    <w:rsid w:val="00155DFB"/>
    <w:rsid w:val="001C0560"/>
    <w:rsid w:val="001D56D8"/>
    <w:rsid w:val="001E6EED"/>
    <w:rsid w:val="001F1954"/>
    <w:rsid w:val="001F47BE"/>
    <w:rsid w:val="00202470"/>
    <w:rsid w:val="00207335"/>
    <w:rsid w:val="00212724"/>
    <w:rsid w:val="0021481E"/>
    <w:rsid w:val="002151A1"/>
    <w:rsid w:val="002166BB"/>
    <w:rsid w:val="00224525"/>
    <w:rsid w:val="0025576D"/>
    <w:rsid w:val="002671E0"/>
    <w:rsid w:val="00291CE2"/>
    <w:rsid w:val="002A2984"/>
    <w:rsid w:val="002A3FAA"/>
    <w:rsid w:val="002B4DE2"/>
    <w:rsid w:val="002D24E4"/>
    <w:rsid w:val="002E3EE6"/>
    <w:rsid w:val="003165B6"/>
    <w:rsid w:val="00316A25"/>
    <w:rsid w:val="00317621"/>
    <w:rsid w:val="00323C4E"/>
    <w:rsid w:val="00325B96"/>
    <w:rsid w:val="00333916"/>
    <w:rsid w:val="00337283"/>
    <w:rsid w:val="00350333"/>
    <w:rsid w:val="0035548B"/>
    <w:rsid w:val="003676C6"/>
    <w:rsid w:val="003902D2"/>
    <w:rsid w:val="003B176C"/>
    <w:rsid w:val="003C2FC2"/>
    <w:rsid w:val="003C4DB5"/>
    <w:rsid w:val="003D52E8"/>
    <w:rsid w:val="003E45BC"/>
    <w:rsid w:val="003F5519"/>
    <w:rsid w:val="004050FE"/>
    <w:rsid w:val="00405CB4"/>
    <w:rsid w:val="00416F3F"/>
    <w:rsid w:val="00420784"/>
    <w:rsid w:val="00426306"/>
    <w:rsid w:val="004323C4"/>
    <w:rsid w:val="00450077"/>
    <w:rsid w:val="00450DF0"/>
    <w:rsid w:val="00475F7B"/>
    <w:rsid w:val="00481D30"/>
    <w:rsid w:val="004C489F"/>
    <w:rsid w:val="004D31C7"/>
    <w:rsid w:val="004F1658"/>
    <w:rsid w:val="004F753A"/>
    <w:rsid w:val="0050609D"/>
    <w:rsid w:val="00534911"/>
    <w:rsid w:val="0056653E"/>
    <w:rsid w:val="00591E12"/>
    <w:rsid w:val="0059498C"/>
    <w:rsid w:val="005B7B97"/>
    <w:rsid w:val="005C7AC8"/>
    <w:rsid w:val="005E1473"/>
    <w:rsid w:val="005E245E"/>
    <w:rsid w:val="005E2623"/>
    <w:rsid w:val="005F01B1"/>
    <w:rsid w:val="006215AC"/>
    <w:rsid w:val="006279A9"/>
    <w:rsid w:val="00661C00"/>
    <w:rsid w:val="00670999"/>
    <w:rsid w:val="006B3247"/>
    <w:rsid w:val="006B36D4"/>
    <w:rsid w:val="006B4759"/>
    <w:rsid w:val="006C29B3"/>
    <w:rsid w:val="006F0615"/>
    <w:rsid w:val="006F6D1B"/>
    <w:rsid w:val="007264FE"/>
    <w:rsid w:val="00756CD7"/>
    <w:rsid w:val="00762168"/>
    <w:rsid w:val="007628BE"/>
    <w:rsid w:val="007665E1"/>
    <w:rsid w:val="0078797A"/>
    <w:rsid w:val="00794699"/>
    <w:rsid w:val="0079729A"/>
    <w:rsid w:val="007A5394"/>
    <w:rsid w:val="007D1C65"/>
    <w:rsid w:val="008475D8"/>
    <w:rsid w:val="008733DE"/>
    <w:rsid w:val="0087512D"/>
    <w:rsid w:val="00894150"/>
    <w:rsid w:val="008A00B3"/>
    <w:rsid w:val="008B2235"/>
    <w:rsid w:val="008B3E6A"/>
    <w:rsid w:val="008C14C5"/>
    <w:rsid w:val="008E5711"/>
    <w:rsid w:val="00906D03"/>
    <w:rsid w:val="00926EC5"/>
    <w:rsid w:val="0095278B"/>
    <w:rsid w:val="0095713D"/>
    <w:rsid w:val="0096053D"/>
    <w:rsid w:val="00971A94"/>
    <w:rsid w:val="00971C1D"/>
    <w:rsid w:val="009731A4"/>
    <w:rsid w:val="0098681F"/>
    <w:rsid w:val="00987DED"/>
    <w:rsid w:val="009A1530"/>
    <w:rsid w:val="009C4B70"/>
    <w:rsid w:val="009F0CE2"/>
    <w:rsid w:val="00A0377A"/>
    <w:rsid w:val="00A15151"/>
    <w:rsid w:val="00A22A24"/>
    <w:rsid w:val="00A306C8"/>
    <w:rsid w:val="00A312B3"/>
    <w:rsid w:val="00A33D6C"/>
    <w:rsid w:val="00A41B5B"/>
    <w:rsid w:val="00A45540"/>
    <w:rsid w:val="00A462A1"/>
    <w:rsid w:val="00A92CEA"/>
    <w:rsid w:val="00AA092B"/>
    <w:rsid w:val="00AB476B"/>
    <w:rsid w:val="00AB4B16"/>
    <w:rsid w:val="00AC4F2D"/>
    <w:rsid w:val="00AD49DA"/>
    <w:rsid w:val="00AF00CF"/>
    <w:rsid w:val="00AF3360"/>
    <w:rsid w:val="00AF5946"/>
    <w:rsid w:val="00B203B3"/>
    <w:rsid w:val="00B206EC"/>
    <w:rsid w:val="00B271FA"/>
    <w:rsid w:val="00B4167A"/>
    <w:rsid w:val="00B51C6C"/>
    <w:rsid w:val="00B56951"/>
    <w:rsid w:val="00B67451"/>
    <w:rsid w:val="00BE20F7"/>
    <w:rsid w:val="00BF001C"/>
    <w:rsid w:val="00C10459"/>
    <w:rsid w:val="00C12B11"/>
    <w:rsid w:val="00C17430"/>
    <w:rsid w:val="00C21DB0"/>
    <w:rsid w:val="00C45928"/>
    <w:rsid w:val="00C57303"/>
    <w:rsid w:val="00C71517"/>
    <w:rsid w:val="00C80882"/>
    <w:rsid w:val="00C85B69"/>
    <w:rsid w:val="00CC21C2"/>
    <w:rsid w:val="00CD2C29"/>
    <w:rsid w:val="00D03B6C"/>
    <w:rsid w:val="00D4066A"/>
    <w:rsid w:val="00D4133F"/>
    <w:rsid w:val="00D41E11"/>
    <w:rsid w:val="00D4702C"/>
    <w:rsid w:val="00D7050D"/>
    <w:rsid w:val="00DA69FA"/>
    <w:rsid w:val="00DB6705"/>
    <w:rsid w:val="00DE0AFF"/>
    <w:rsid w:val="00E404E5"/>
    <w:rsid w:val="00E40ED5"/>
    <w:rsid w:val="00EA4F4B"/>
    <w:rsid w:val="00EB22E1"/>
    <w:rsid w:val="00EC6DBC"/>
    <w:rsid w:val="00F40E99"/>
    <w:rsid w:val="00F42585"/>
    <w:rsid w:val="00F4708E"/>
    <w:rsid w:val="00F75392"/>
    <w:rsid w:val="00FC249A"/>
    <w:rsid w:val="00FE073C"/>
    <w:rsid w:val="00FE2159"/>
    <w:rsid w:val="00FE44EE"/>
    <w:rsid w:val="00FF0476"/>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E6369"/>
  <w15:docId w15:val="{76404E5D-C347-4953-BC69-FBD5F272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1F"/>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98681F"/>
    <w:pPr>
      <w:keepNext/>
      <w:widowControl/>
      <w:autoSpaceDE/>
      <w:autoSpaceDN/>
      <w:adjustRightInd/>
      <w:spacing w:before="100" w:beforeAutospacing="1" w:after="100" w:afterAutospacing="1"/>
      <w:outlineLvl w:val="0"/>
    </w:pPr>
    <w:rPr>
      <w:sz w:val="24"/>
    </w:rPr>
  </w:style>
  <w:style w:type="paragraph" w:styleId="Heading2">
    <w:name w:val="heading 2"/>
    <w:basedOn w:val="Normal"/>
    <w:next w:val="Normal"/>
    <w:link w:val="Heading2Char"/>
    <w:uiPriority w:val="99"/>
    <w:qFormat/>
    <w:rsid w:val="0098681F"/>
    <w:pPr>
      <w:keepNext/>
      <w:widowControl/>
      <w:autoSpaceDE/>
      <w:autoSpaceDN/>
      <w:adjustRightInd/>
      <w:ind w:left="-360"/>
      <w:outlineLvl w:val="1"/>
    </w:pPr>
    <w:rPr>
      <w:sz w:val="24"/>
    </w:rPr>
  </w:style>
  <w:style w:type="paragraph" w:styleId="Heading3">
    <w:name w:val="heading 3"/>
    <w:basedOn w:val="Normal"/>
    <w:next w:val="Normal"/>
    <w:link w:val="Heading3Char"/>
    <w:uiPriority w:val="99"/>
    <w:qFormat/>
    <w:rsid w:val="0098681F"/>
    <w:pPr>
      <w:keepNext/>
      <w:snapToGrid w:val="0"/>
      <w:jc w:val="both"/>
      <w:outlineLvl w:val="2"/>
    </w:pPr>
    <w:rPr>
      <w:b/>
      <w:bCs/>
      <w:sz w:val="24"/>
      <w:u w:val="single"/>
    </w:rPr>
  </w:style>
  <w:style w:type="paragraph" w:styleId="Heading4">
    <w:name w:val="heading 4"/>
    <w:basedOn w:val="Normal"/>
    <w:next w:val="Normal"/>
    <w:link w:val="Heading4Char"/>
    <w:uiPriority w:val="99"/>
    <w:qFormat/>
    <w:rsid w:val="0098681F"/>
    <w:pPr>
      <w:keepNext/>
      <w:outlineLvl w:val="3"/>
    </w:pPr>
    <w:rPr>
      <w:b/>
      <w:bCs/>
      <w:sz w:val="24"/>
      <w:u w:val="single"/>
    </w:rPr>
  </w:style>
  <w:style w:type="paragraph" w:styleId="Heading5">
    <w:name w:val="heading 5"/>
    <w:basedOn w:val="Normal"/>
    <w:next w:val="Normal"/>
    <w:link w:val="Heading5Char"/>
    <w:uiPriority w:val="99"/>
    <w:qFormat/>
    <w:rsid w:val="0098681F"/>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8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48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48F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48F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48FD"/>
    <w:rPr>
      <w:rFonts w:asciiTheme="minorHAnsi" w:eastAsiaTheme="minorEastAsia" w:hAnsiTheme="minorHAnsi" w:cstheme="minorBidi"/>
      <w:b/>
      <w:bCs/>
      <w:i/>
      <w:iCs/>
      <w:sz w:val="26"/>
      <w:szCs w:val="26"/>
    </w:rPr>
  </w:style>
  <w:style w:type="paragraph" w:customStyle="1" w:styleId="TxBrp0">
    <w:name w:val="TxBr_p0"/>
    <w:basedOn w:val="Normal"/>
    <w:uiPriority w:val="99"/>
    <w:rsid w:val="0098681F"/>
    <w:pPr>
      <w:tabs>
        <w:tab w:val="left" w:pos="204"/>
      </w:tabs>
      <w:spacing w:line="240" w:lineRule="atLeast"/>
      <w:jc w:val="both"/>
    </w:pPr>
  </w:style>
  <w:style w:type="paragraph" w:customStyle="1" w:styleId="TxBrt1">
    <w:name w:val="TxBr_t1"/>
    <w:basedOn w:val="Normal"/>
    <w:uiPriority w:val="99"/>
    <w:rsid w:val="0098681F"/>
    <w:pPr>
      <w:spacing w:line="277" w:lineRule="atLeast"/>
    </w:pPr>
  </w:style>
  <w:style w:type="paragraph" w:customStyle="1" w:styleId="TxBrt2">
    <w:name w:val="TxBr_t2"/>
    <w:basedOn w:val="Normal"/>
    <w:uiPriority w:val="99"/>
    <w:rsid w:val="0098681F"/>
    <w:pPr>
      <w:spacing w:line="277" w:lineRule="atLeast"/>
    </w:pPr>
  </w:style>
  <w:style w:type="paragraph" w:customStyle="1" w:styleId="TxBrc3">
    <w:name w:val="TxBr_c3"/>
    <w:basedOn w:val="Normal"/>
    <w:uiPriority w:val="99"/>
    <w:rsid w:val="0098681F"/>
    <w:pPr>
      <w:spacing w:line="240" w:lineRule="atLeast"/>
      <w:jc w:val="center"/>
    </w:pPr>
  </w:style>
  <w:style w:type="paragraph" w:customStyle="1" w:styleId="TxBrc4">
    <w:name w:val="TxBr_c4"/>
    <w:basedOn w:val="Normal"/>
    <w:uiPriority w:val="99"/>
    <w:rsid w:val="0098681F"/>
    <w:pPr>
      <w:spacing w:line="240" w:lineRule="atLeast"/>
      <w:jc w:val="center"/>
    </w:pPr>
  </w:style>
  <w:style w:type="paragraph" w:customStyle="1" w:styleId="TxBrp5">
    <w:name w:val="TxBr_p5"/>
    <w:basedOn w:val="Normal"/>
    <w:uiPriority w:val="99"/>
    <w:rsid w:val="0098681F"/>
    <w:pPr>
      <w:tabs>
        <w:tab w:val="left" w:pos="204"/>
      </w:tabs>
      <w:spacing w:line="240" w:lineRule="atLeast"/>
    </w:pPr>
  </w:style>
  <w:style w:type="paragraph" w:customStyle="1" w:styleId="TxBrp6">
    <w:name w:val="TxBr_p6"/>
    <w:basedOn w:val="Normal"/>
    <w:uiPriority w:val="99"/>
    <w:rsid w:val="0098681F"/>
    <w:pPr>
      <w:tabs>
        <w:tab w:val="left" w:pos="204"/>
      </w:tabs>
      <w:spacing w:line="240" w:lineRule="atLeast"/>
    </w:pPr>
  </w:style>
  <w:style w:type="paragraph" w:customStyle="1" w:styleId="TxBrp7">
    <w:name w:val="TxBr_p7"/>
    <w:basedOn w:val="Normal"/>
    <w:uiPriority w:val="99"/>
    <w:rsid w:val="0098681F"/>
    <w:pPr>
      <w:tabs>
        <w:tab w:val="left" w:pos="748"/>
      </w:tabs>
      <w:spacing w:line="240" w:lineRule="atLeast"/>
      <w:ind w:left="193"/>
    </w:pPr>
  </w:style>
  <w:style w:type="paragraph" w:customStyle="1" w:styleId="TxBrp8">
    <w:name w:val="TxBr_p8"/>
    <w:basedOn w:val="Normal"/>
    <w:uiPriority w:val="99"/>
    <w:rsid w:val="0098681F"/>
    <w:pPr>
      <w:tabs>
        <w:tab w:val="left" w:pos="924"/>
      </w:tabs>
      <w:spacing w:line="240" w:lineRule="atLeast"/>
      <w:ind w:left="924" w:hanging="176"/>
    </w:pPr>
  </w:style>
  <w:style w:type="paragraph" w:customStyle="1" w:styleId="TxBrp9">
    <w:name w:val="TxBr_p9"/>
    <w:basedOn w:val="Normal"/>
    <w:uiPriority w:val="99"/>
    <w:rsid w:val="0098681F"/>
    <w:pPr>
      <w:tabs>
        <w:tab w:val="left" w:pos="204"/>
      </w:tabs>
      <w:spacing w:line="240" w:lineRule="atLeast"/>
    </w:pPr>
  </w:style>
  <w:style w:type="paragraph" w:customStyle="1" w:styleId="TxBrp10">
    <w:name w:val="TxBr_p10"/>
    <w:basedOn w:val="Normal"/>
    <w:uiPriority w:val="99"/>
    <w:rsid w:val="0098681F"/>
    <w:pPr>
      <w:tabs>
        <w:tab w:val="left" w:pos="2125"/>
      </w:tabs>
      <w:spacing w:line="240" w:lineRule="atLeast"/>
      <w:ind w:left="1185"/>
    </w:pPr>
  </w:style>
  <w:style w:type="paragraph" w:customStyle="1" w:styleId="TxBrp11">
    <w:name w:val="TxBr_p11"/>
    <w:basedOn w:val="Normal"/>
    <w:uiPriority w:val="99"/>
    <w:rsid w:val="0098681F"/>
    <w:pPr>
      <w:tabs>
        <w:tab w:val="left" w:pos="924"/>
      </w:tabs>
      <w:spacing w:line="240" w:lineRule="atLeast"/>
      <w:ind w:left="17" w:hanging="924"/>
    </w:pPr>
  </w:style>
  <w:style w:type="paragraph" w:customStyle="1" w:styleId="TxBrp12">
    <w:name w:val="TxBr_p12"/>
    <w:basedOn w:val="Normal"/>
    <w:uiPriority w:val="99"/>
    <w:rsid w:val="0098681F"/>
    <w:pPr>
      <w:spacing w:line="240" w:lineRule="atLeast"/>
      <w:ind w:left="17"/>
    </w:pPr>
  </w:style>
  <w:style w:type="paragraph" w:customStyle="1" w:styleId="TxBrt13">
    <w:name w:val="TxBr_t13"/>
    <w:basedOn w:val="Normal"/>
    <w:uiPriority w:val="99"/>
    <w:rsid w:val="0098681F"/>
    <w:pPr>
      <w:spacing w:line="277" w:lineRule="atLeast"/>
    </w:pPr>
  </w:style>
  <w:style w:type="paragraph" w:customStyle="1" w:styleId="TxBrt14">
    <w:name w:val="TxBr_t14"/>
    <w:basedOn w:val="Normal"/>
    <w:uiPriority w:val="99"/>
    <w:rsid w:val="0098681F"/>
    <w:pPr>
      <w:spacing w:line="277" w:lineRule="atLeast"/>
    </w:pPr>
  </w:style>
  <w:style w:type="paragraph" w:styleId="Header">
    <w:name w:val="header"/>
    <w:basedOn w:val="Normal"/>
    <w:link w:val="HeaderChar"/>
    <w:uiPriority w:val="99"/>
    <w:rsid w:val="0098681F"/>
    <w:pPr>
      <w:tabs>
        <w:tab w:val="center" w:pos="4320"/>
        <w:tab w:val="right" w:pos="8640"/>
      </w:tabs>
    </w:pPr>
  </w:style>
  <w:style w:type="character" w:customStyle="1" w:styleId="HeaderChar">
    <w:name w:val="Header Char"/>
    <w:basedOn w:val="DefaultParagraphFont"/>
    <w:link w:val="Header"/>
    <w:uiPriority w:val="99"/>
    <w:semiHidden/>
    <w:rsid w:val="003E48FD"/>
    <w:rPr>
      <w:sz w:val="20"/>
      <w:szCs w:val="24"/>
    </w:rPr>
  </w:style>
  <w:style w:type="paragraph" w:styleId="Footer">
    <w:name w:val="footer"/>
    <w:basedOn w:val="Normal"/>
    <w:link w:val="FooterChar"/>
    <w:uiPriority w:val="99"/>
    <w:rsid w:val="0098681F"/>
    <w:pPr>
      <w:tabs>
        <w:tab w:val="center" w:pos="4320"/>
        <w:tab w:val="right" w:pos="8640"/>
      </w:tabs>
    </w:pPr>
  </w:style>
  <w:style w:type="character" w:customStyle="1" w:styleId="FooterChar">
    <w:name w:val="Footer Char"/>
    <w:basedOn w:val="DefaultParagraphFont"/>
    <w:link w:val="Footer"/>
    <w:uiPriority w:val="99"/>
    <w:rsid w:val="003E48FD"/>
    <w:rPr>
      <w:sz w:val="20"/>
      <w:szCs w:val="24"/>
    </w:rPr>
  </w:style>
  <w:style w:type="paragraph" w:styleId="BalloonText">
    <w:name w:val="Balloon Text"/>
    <w:basedOn w:val="Normal"/>
    <w:link w:val="BalloonTextChar"/>
    <w:uiPriority w:val="99"/>
    <w:semiHidden/>
    <w:rsid w:val="00D4133F"/>
    <w:rPr>
      <w:rFonts w:ascii="Tahoma" w:hAnsi="Tahoma" w:cs="Tahoma"/>
      <w:sz w:val="16"/>
      <w:szCs w:val="16"/>
    </w:rPr>
  </w:style>
  <w:style w:type="character" w:customStyle="1" w:styleId="BalloonTextChar">
    <w:name w:val="Balloon Text Char"/>
    <w:basedOn w:val="DefaultParagraphFont"/>
    <w:link w:val="BalloonText"/>
    <w:uiPriority w:val="99"/>
    <w:semiHidden/>
    <w:rsid w:val="003E48FD"/>
    <w:rPr>
      <w:sz w:val="0"/>
      <w:szCs w:val="0"/>
    </w:rPr>
  </w:style>
  <w:style w:type="paragraph" w:styleId="PlainText">
    <w:name w:val="Plain Text"/>
    <w:basedOn w:val="Normal"/>
    <w:link w:val="PlainTextChar"/>
    <w:uiPriority w:val="99"/>
    <w:rsid w:val="0098681F"/>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uiPriority w:val="99"/>
    <w:semiHidden/>
    <w:rsid w:val="003E48FD"/>
    <w:rPr>
      <w:rFonts w:ascii="Courier New" w:hAnsi="Courier New" w:cs="Courier New"/>
      <w:sz w:val="20"/>
      <w:szCs w:val="20"/>
    </w:rPr>
  </w:style>
  <w:style w:type="paragraph" w:styleId="ListParagraph">
    <w:name w:val="List Paragraph"/>
    <w:basedOn w:val="Normal"/>
    <w:uiPriority w:val="34"/>
    <w:qFormat/>
    <w:rsid w:val="00121C02"/>
    <w:pPr>
      <w:ind w:left="720"/>
      <w:contextualSpacing/>
    </w:pPr>
  </w:style>
  <w:style w:type="character" w:styleId="Hyperlink">
    <w:name w:val="Hyperlink"/>
    <w:basedOn w:val="DefaultParagraphFont"/>
    <w:uiPriority w:val="99"/>
    <w:unhideWhenUsed/>
    <w:rsid w:val="007A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9495">
      <w:bodyDiv w:val="1"/>
      <w:marLeft w:val="0"/>
      <w:marRight w:val="0"/>
      <w:marTop w:val="0"/>
      <w:marBottom w:val="0"/>
      <w:divBdr>
        <w:top w:val="none" w:sz="0" w:space="0" w:color="auto"/>
        <w:left w:val="none" w:sz="0" w:space="0" w:color="auto"/>
        <w:bottom w:val="none" w:sz="0" w:space="0" w:color="auto"/>
        <w:right w:val="none" w:sz="0" w:space="0" w:color="auto"/>
      </w:divBdr>
    </w:div>
    <w:div w:id="15413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opicana.net/" TargetMode="External"/><Relationship Id="rId4" Type="http://schemas.openxmlformats.org/officeDocument/2006/relationships/settings" Target="settings.xml"/><Relationship Id="rId9" Type="http://schemas.openxmlformats.org/officeDocument/2006/relationships/image" Target="cid:image001.jpg@01D087EC.85E9AD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548D0-937D-4FC4-8F52-1A0B51E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vt:lpstr>
    </vt:vector>
  </TitlesOfParts>
  <Company>Aztar</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Tropicana</dc:creator>
  <cp:lastModifiedBy>Heather Costabile</cp:lastModifiedBy>
  <cp:revision>17</cp:revision>
  <cp:lastPrinted>2019-01-04T20:38:00Z</cp:lastPrinted>
  <dcterms:created xsi:type="dcterms:W3CDTF">2018-05-09T19:49:00Z</dcterms:created>
  <dcterms:modified xsi:type="dcterms:W3CDTF">2021-01-25T19:16:00Z</dcterms:modified>
</cp:coreProperties>
</file>